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2D879" w14:textId="227FBFAF" w:rsidR="00C108F7" w:rsidRPr="00D74734" w:rsidRDefault="00725660" w:rsidP="00500E8B">
      <w:pPr>
        <w:bidi/>
        <w:jc w:val="center"/>
        <w:rPr>
          <w:rFonts w:cs="B Nazanin"/>
          <w:b/>
          <w:bCs/>
          <w:sz w:val="32"/>
          <w:szCs w:val="32"/>
          <w:lang w:bidi="fa-IR"/>
        </w:rPr>
      </w:pPr>
      <w:r>
        <w:rPr>
          <w:rFonts w:cs="B Nazanin" w:hint="cs"/>
          <w:b/>
          <w:bCs/>
          <w:sz w:val="32"/>
          <w:szCs w:val="32"/>
          <w:rtl/>
          <w:lang w:bidi="fa-IR"/>
        </w:rPr>
        <w:t>راهنمای</w:t>
      </w:r>
      <w:r w:rsidR="00C108F7" w:rsidRPr="00D74734">
        <w:rPr>
          <w:rFonts w:cs="B Nazanin"/>
          <w:b/>
          <w:bCs/>
          <w:sz w:val="32"/>
          <w:szCs w:val="32"/>
          <w:rtl/>
          <w:lang w:bidi="fa-IR"/>
        </w:rPr>
        <w:t xml:space="preserve"> " تجربیات موفق در ترجمان دانش"</w:t>
      </w:r>
    </w:p>
    <w:p w14:paraId="4E81FEB1" w14:textId="48067EB8" w:rsidR="00500E8B" w:rsidRDefault="00EC7F0D" w:rsidP="001C3110">
      <w:pPr>
        <w:pBdr>
          <w:top w:val="single" w:sz="6" w:space="1" w:color="auto"/>
          <w:left w:val="single" w:sz="6" w:space="4" w:color="auto"/>
          <w:bottom w:val="single" w:sz="6" w:space="1" w:color="auto"/>
          <w:right w:val="single" w:sz="6" w:space="4" w:color="auto"/>
        </w:pBdr>
        <w:bidi/>
        <w:jc w:val="both"/>
        <w:rPr>
          <w:rFonts w:cs="B Nazanin"/>
          <w:sz w:val="24"/>
          <w:szCs w:val="24"/>
          <w:rtl/>
          <w:lang w:bidi="fa-IR"/>
        </w:rPr>
      </w:pPr>
      <w:r>
        <w:rPr>
          <w:rFonts w:cs="B Nazanin" w:hint="cs"/>
          <w:sz w:val="24"/>
          <w:szCs w:val="24"/>
          <w:rtl/>
          <w:lang w:bidi="fa-IR"/>
        </w:rPr>
        <w:t>هدف</w:t>
      </w:r>
      <w:r w:rsidR="00710B5E">
        <w:rPr>
          <w:rFonts w:cs="B Nazanin" w:hint="cs"/>
          <w:sz w:val="24"/>
          <w:szCs w:val="24"/>
          <w:rtl/>
          <w:lang w:bidi="fa-IR"/>
        </w:rPr>
        <w:t xml:space="preserve"> از راهنمای تهیه شده، آشنایی با مقدمات ترجمان دانش و مفاهیم آن می باشد. بدیهی است در بسیاری از دانشگاه های علوم پزشکی مداخلاتی انجام میشود که مصداقی از مداخلات ترجمان دانش می باشند ولیکن مجریان آن به این موضوع واقف نمی باشند. در این راهنما سعی شده است که گستره وسیع رویکرد ترجمان دانش توضیح داده شود. </w:t>
      </w:r>
    </w:p>
    <w:p w14:paraId="14302C80" w14:textId="32845BEB" w:rsidR="0091281D" w:rsidRDefault="0091281D" w:rsidP="001C3110">
      <w:pPr>
        <w:pBdr>
          <w:top w:val="single" w:sz="6" w:space="1" w:color="auto"/>
          <w:left w:val="single" w:sz="6" w:space="4" w:color="auto"/>
          <w:bottom w:val="single" w:sz="6" w:space="1" w:color="auto"/>
          <w:right w:val="single" w:sz="6" w:space="4" w:color="auto"/>
        </w:pBdr>
        <w:bidi/>
        <w:jc w:val="both"/>
        <w:rPr>
          <w:rFonts w:cs="B Nazanin"/>
          <w:sz w:val="24"/>
          <w:szCs w:val="24"/>
          <w:rtl/>
          <w:lang w:bidi="fa-IR"/>
        </w:rPr>
      </w:pPr>
      <w:r>
        <w:rPr>
          <w:rFonts w:cs="B Nazanin" w:hint="cs"/>
          <w:sz w:val="24"/>
          <w:szCs w:val="24"/>
          <w:rtl/>
          <w:lang w:bidi="fa-IR"/>
        </w:rPr>
        <w:t xml:space="preserve">مداخلات ترجمان دانش در دو سطح سازمان </w:t>
      </w:r>
      <w:r w:rsidR="00D0576A">
        <w:rPr>
          <w:rFonts w:cs="B Nazanin" w:hint="cs"/>
          <w:sz w:val="24"/>
          <w:szCs w:val="24"/>
          <w:rtl/>
          <w:lang w:bidi="fa-IR"/>
        </w:rPr>
        <w:t xml:space="preserve">(سازمان های تولید کننده یا استفاده کننده از دانش) </w:t>
      </w:r>
      <w:r>
        <w:rPr>
          <w:rFonts w:cs="B Nazanin" w:hint="cs"/>
          <w:sz w:val="24"/>
          <w:szCs w:val="24"/>
          <w:rtl/>
          <w:lang w:bidi="fa-IR"/>
        </w:rPr>
        <w:t xml:space="preserve">و </w:t>
      </w:r>
      <w:r w:rsidR="00EA1D2D">
        <w:rPr>
          <w:rFonts w:cs="B Nazanin" w:hint="cs"/>
          <w:sz w:val="24"/>
          <w:szCs w:val="24"/>
          <w:rtl/>
          <w:lang w:bidi="fa-IR"/>
        </w:rPr>
        <w:t xml:space="preserve">یا </w:t>
      </w:r>
      <w:r>
        <w:rPr>
          <w:rFonts w:cs="B Nazanin" w:hint="cs"/>
          <w:sz w:val="24"/>
          <w:szCs w:val="24"/>
          <w:rtl/>
          <w:lang w:bidi="fa-IR"/>
        </w:rPr>
        <w:t>در سطح یک یا مجموعه ای از پژوهش ها می تواند انجام پذیرد</w:t>
      </w:r>
      <w:r w:rsidR="001C3110">
        <w:rPr>
          <w:rFonts w:cs="B Nazanin" w:hint="cs"/>
          <w:sz w:val="24"/>
          <w:szCs w:val="24"/>
          <w:rtl/>
          <w:lang w:bidi="fa-IR"/>
        </w:rPr>
        <w:t xml:space="preserve">. در این برنامه، صرفا مداخلات سطح سازمانی مورد نظر می باشند. </w:t>
      </w:r>
    </w:p>
    <w:p w14:paraId="757EB546" w14:textId="777C0AC3" w:rsidR="00EC7F0D" w:rsidRDefault="00EC7F0D" w:rsidP="001C3110">
      <w:pPr>
        <w:pBdr>
          <w:top w:val="single" w:sz="6" w:space="1" w:color="auto"/>
          <w:left w:val="single" w:sz="6" w:space="4" w:color="auto"/>
          <w:bottom w:val="single" w:sz="6" w:space="1" w:color="auto"/>
          <w:right w:val="single" w:sz="6" w:space="4" w:color="auto"/>
        </w:pBdr>
        <w:bidi/>
        <w:rPr>
          <w:rFonts w:cs="B Nazanin"/>
          <w:sz w:val="24"/>
          <w:szCs w:val="24"/>
          <w:rtl/>
          <w:lang w:bidi="fa-IR"/>
        </w:rPr>
      </w:pPr>
      <w:r>
        <w:rPr>
          <w:rFonts w:cs="B Nazanin" w:hint="cs"/>
          <w:sz w:val="24"/>
          <w:szCs w:val="24"/>
          <w:rtl/>
          <w:lang w:bidi="fa-IR"/>
        </w:rPr>
        <w:t>گروه مخاطب</w:t>
      </w:r>
      <w:r w:rsidR="00710B5E">
        <w:rPr>
          <w:rFonts w:cs="B Nazanin" w:hint="cs"/>
          <w:sz w:val="24"/>
          <w:szCs w:val="24"/>
          <w:rtl/>
          <w:lang w:bidi="fa-IR"/>
        </w:rPr>
        <w:t xml:space="preserve"> </w:t>
      </w:r>
      <w:r w:rsidR="00D0576A">
        <w:rPr>
          <w:rFonts w:cs="B Nazanin" w:hint="cs"/>
          <w:sz w:val="24"/>
          <w:szCs w:val="24"/>
          <w:rtl/>
          <w:lang w:bidi="fa-IR"/>
        </w:rPr>
        <w:t xml:space="preserve">این </w:t>
      </w:r>
      <w:r w:rsidR="00710B5E">
        <w:rPr>
          <w:rFonts w:cs="B Nazanin" w:hint="cs"/>
          <w:sz w:val="24"/>
          <w:szCs w:val="24"/>
          <w:rtl/>
          <w:lang w:bidi="fa-IR"/>
        </w:rPr>
        <w:t>راهنما سیاستگذاران</w:t>
      </w:r>
      <w:r w:rsidR="001C3110">
        <w:rPr>
          <w:rFonts w:cs="B Nazanin" w:hint="cs"/>
          <w:sz w:val="24"/>
          <w:szCs w:val="24"/>
          <w:rtl/>
          <w:lang w:bidi="fa-IR"/>
        </w:rPr>
        <w:t xml:space="preserve"> و </w:t>
      </w:r>
      <w:r w:rsidR="00710B5E">
        <w:rPr>
          <w:rFonts w:cs="B Nazanin" w:hint="cs"/>
          <w:sz w:val="24"/>
          <w:szCs w:val="24"/>
          <w:rtl/>
          <w:lang w:bidi="fa-IR"/>
        </w:rPr>
        <w:t xml:space="preserve">مدیران </w:t>
      </w:r>
      <w:r w:rsidR="001C3110">
        <w:rPr>
          <w:rFonts w:cs="B Nazanin" w:hint="cs"/>
          <w:sz w:val="24"/>
          <w:szCs w:val="24"/>
          <w:rtl/>
          <w:lang w:bidi="fa-IR"/>
        </w:rPr>
        <w:t>(</w:t>
      </w:r>
      <w:r w:rsidR="00710B5E">
        <w:rPr>
          <w:rFonts w:cs="B Nazanin" w:hint="cs"/>
          <w:sz w:val="24"/>
          <w:szCs w:val="24"/>
          <w:rtl/>
          <w:lang w:bidi="fa-IR"/>
        </w:rPr>
        <w:t>پژوهشی</w:t>
      </w:r>
      <w:r w:rsidR="001C3110">
        <w:rPr>
          <w:rFonts w:cs="B Nazanin" w:hint="cs"/>
          <w:sz w:val="24"/>
          <w:szCs w:val="24"/>
          <w:rtl/>
          <w:lang w:bidi="fa-IR"/>
        </w:rPr>
        <w:t>/</w:t>
      </w:r>
      <w:r w:rsidR="00710B5E">
        <w:rPr>
          <w:rFonts w:cs="B Nazanin" w:hint="cs"/>
          <w:sz w:val="24"/>
          <w:szCs w:val="24"/>
          <w:rtl/>
          <w:lang w:bidi="fa-IR"/>
        </w:rPr>
        <w:t xml:space="preserve"> غیر پژوهشی</w:t>
      </w:r>
      <w:r w:rsidR="001C3110">
        <w:rPr>
          <w:rFonts w:cs="B Nazanin" w:hint="cs"/>
          <w:sz w:val="24"/>
          <w:szCs w:val="24"/>
          <w:rtl/>
          <w:lang w:bidi="fa-IR"/>
        </w:rPr>
        <w:t>)</w:t>
      </w:r>
      <w:r w:rsidR="00710B5E">
        <w:rPr>
          <w:rFonts w:cs="B Nazanin" w:hint="cs"/>
          <w:sz w:val="24"/>
          <w:szCs w:val="24"/>
          <w:rtl/>
          <w:lang w:bidi="fa-IR"/>
        </w:rPr>
        <w:t xml:space="preserve"> و پژوهشگران دانشگاه </w:t>
      </w:r>
      <w:r w:rsidR="001C3110">
        <w:rPr>
          <w:rFonts w:cs="B Nazanin" w:hint="cs"/>
          <w:sz w:val="24"/>
          <w:szCs w:val="24"/>
          <w:rtl/>
          <w:lang w:bidi="fa-IR"/>
        </w:rPr>
        <w:t xml:space="preserve">های علوم پزشکی </w:t>
      </w:r>
      <w:r w:rsidR="00710B5E">
        <w:rPr>
          <w:rFonts w:cs="B Nazanin" w:hint="cs"/>
          <w:sz w:val="24"/>
          <w:szCs w:val="24"/>
          <w:rtl/>
          <w:lang w:bidi="fa-IR"/>
        </w:rPr>
        <w:t>می باشن</w:t>
      </w:r>
      <w:r w:rsidR="0091281D">
        <w:rPr>
          <w:rFonts w:cs="B Nazanin" w:hint="cs"/>
          <w:sz w:val="24"/>
          <w:szCs w:val="24"/>
          <w:rtl/>
          <w:lang w:bidi="fa-IR"/>
        </w:rPr>
        <w:t>د</w:t>
      </w:r>
      <w:r w:rsidR="00D0576A">
        <w:rPr>
          <w:rFonts w:cs="B Nazanin" w:hint="cs"/>
          <w:sz w:val="24"/>
          <w:szCs w:val="24"/>
          <w:rtl/>
          <w:lang w:bidi="fa-IR"/>
        </w:rPr>
        <w:t xml:space="preserve">. </w:t>
      </w:r>
    </w:p>
    <w:p w14:paraId="0C9D2A8D" w14:textId="77777777" w:rsidR="00EC7F0D" w:rsidRDefault="00EC7F0D" w:rsidP="006A6B79">
      <w:pPr>
        <w:pStyle w:val="ListParagraph"/>
        <w:bidi/>
        <w:ind w:left="90"/>
        <w:jc w:val="both"/>
        <w:rPr>
          <w:rFonts w:cs="B Nazanin"/>
          <w:sz w:val="24"/>
          <w:szCs w:val="24"/>
          <w:rtl/>
          <w:lang w:bidi="fa-IR"/>
        </w:rPr>
      </w:pPr>
    </w:p>
    <w:p w14:paraId="1CBD3512" w14:textId="0A459DB0" w:rsidR="006A6B79" w:rsidRPr="001E29C6" w:rsidRDefault="001C3110" w:rsidP="001C3110">
      <w:pPr>
        <w:bidi/>
        <w:rPr>
          <w:rFonts w:cs="B Nazanin"/>
          <w:sz w:val="24"/>
          <w:szCs w:val="24"/>
          <w:lang w:bidi="fa-IR"/>
        </w:rPr>
      </w:pPr>
      <w:r w:rsidRPr="001C3110">
        <w:rPr>
          <w:rFonts w:cs="B Nazanin" w:hint="cs"/>
          <w:b/>
          <w:bCs/>
          <w:sz w:val="24"/>
          <w:szCs w:val="24"/>
          <w:rtl/>
          <w:lang w:bidi="fa-IR"/>
        </w:rPr>
        <w:t>م</w:t>
      </w:r>
      <w:r w:rsidR="00D0576A" w:rsidRPr="001C3110">
        <w:rPr>
          <w:rFonts w:cs="B Nazanin" w:hint="cs"/>
          <w:b/>
          <w:bCs/>
          <w:sz w:val="24"/>
          <w:szCs w:val="24"/>
          <w:rtl/>
          <w:lang w:bidi="fa-IR"/>
        </w:rPr>
        <w:t>قدمه :</w:t>
      </w:r>
      <w:r w:rsidR="00D0576A">
        <w:rPr>
          <w:rFonts w:cs="B Nazanin" w:hint="cs"/>
          <w:sz w:val="24"/>
          <w:szCs w:val="24"/>
          <w:rtl/>
          <w:lang w:bidi="fa-IR"/>
        </w:rPr>
        <w:t xml:space="preserve"> </w:t>
      </w:r>
      <w:r w:rsidR="00500E8B" w:rsidRPr="00DC119A">
        <w:rPr>
          <w:rFonts w:cs="B Nazanin"/>
          <w:sz w:val="24"/>
          <w:szCs w:val="24"/>
          <w:rtl/>
          <w:lang w:bidi="fa-IR"/>
        </w:rPr>
        <w:t>ترجمان دانش (</w:t>
      </w:r>
      <w:r w:rsidR="00092F03" w:rsidRPr="00DC119A">
        <w:rPr>
          <w:rFonts w:cs="B Nazanin"/>
          <w:sz w:val="24"/>
          <w:szCs w:val="24"/>
          <w:lang w:bidi="fa-IR"/>
        </w:rPr>
        <w:t>knowledge translation</w:t>
      </w:r>
      <w:r w:rsidR="00500E8B" w:rsidRPr="00DC119A">
        <w:rPr>
          <w:rFonts w:cs="B Nazanin"/>
          <w:sz w:val="24"/>
          <w:szCs w:val="24"/>
          <w:rtl/>
          <w:lang w:bidi="fa-IR"/>
        </w:rPr>
        <w:t xml:space="preserve">) عبارت است از </w:t>
      </w:r>
      <w:r w:rsidR="003C02C5">
        <w:rPr>
          <w:rFonts w:cs="B Nazanin" w:hint="cs"/>
          <w:sz w:val="24"/>
          <w:szCs w:val="24"/>
          <w:rtl/>
          <w:lang w:bidi="fa-IR"/>
        </w:rPr>
        <w:t xml:space="preserve"> سنتز (</w:t>
      </w:r>
      <w:r w:rsidR="00725660" w:rsidRPr="00500E8B">
        <w:rPr>
          <w:rFonts w:cs="B Nazanin"/>
          <w:sz w:val="24"/>
          <w:szCs w:val="24"/>
          <w:lang w:bidi="fa-IR"/>
        </w:rPr>
        <w:t>synthesis</w:t>
      </w:r>
      <w:r w:rsidR="003C02C5">
        <w:rPr>
          <w:rFonts w:cs="B Nazanin" w:hint="cs"/>
          <w:sz w:val="24"/>
          <w:szCs w:val="24"/>
          <w:rtl/>
          <w:lang w:bidi="fa-IR"/>
        </w:rPr>
        <w:t>)، تعامل(</w:t>
      </w:r>
      <w:r w:rsidR="00725660" w:rsidRPr="00500E8B">
        <w:rPr>
          <w:rFonts w:cs="B Nazanin"/>
          <w:sz w:val="24"/>
          <w:szCs w:val="24"/>
          <w:lang w:bidi="fa-IR"/>
        </w:rPr>
        <w:t>exchange</w:t>
      </w:r>
      <w:r w:rsidR="003C02C5">
        <w:rPr>
          <w:rFonts w:cs="B Nazanin" w:hint="cs"/>
          <w:sz w:val="24"/>
          <w:szCs w:val="24"/>
          <w:rtl/>
          <w:lang w:bidi="fa-IR"/>
        </w:rPr>
        <w:t>) و کاربرد دانش توسط ذی نقشان آن به منظور شتاب بخشیدن به</w:t>
      </w:r>
      <w:r w:rsidR="00725660">
        <w:rPr>
          <w:rFonts w:cs="B Nazanin" w:hint="cs"/>
          <w:sz w:val="24"/>
          <w:szCs w:val="24"/>
          <w:rtl/>
          <w:lang w:bidi="fa-IR"/>
        </w:rPr>
        <w:t xml:space="preserve"> </w:t>
      </w:r>
      <w:r w:rsidR="003C02C5">
        <w:rPr>
          <w:rFonts w:cs="B Nazanin" w:hint="cs"/>
          <w:sz w:val="24"/>
          <w:szCs w:val="24"/>
          <w:rtl/>
          <w:lang w:bidi="fa-IR"/>
        </w:rPr>
        <w:t xml:space="preserve">منافع نوآوری های جهانی و محلی </w:t>
      </w:r>
      <w:r w:rsidR="00725660">
        <w:rPr>
          <w:rFonts w:cs="B Nazanin" w:hint="cs"/>
          <w:sz w:val="24"/>
          <w:szCs w:val="24"/>
          <w:rtl/>
          <w:lang w:bidi="fa-IR"/>
        </w:rPr>
        <w:t>در</w:t>
      </w:r>
      <w:r w:rsidR="003C02C5">
        <w:rPr>
          <w:rFonts w:cs="B Nazanin" w:hint="cs"/>
          <w:sz w:val="24"/>
          <w:szCs w:val="24"/>
          <w:rtl/>
          <w:lang w:bidi="fa-IR"/>
        </w:rPr>
        <w:t xml:space="preserve"> تقویت نظام سلامت و ارتقاء سلامت انسان ها</w:t>
      </w:r>
      <w:r w:rsidR="00CB0CC9">
        <w:rPr>
          <w:rFonts w:cs="B Nazanin"/>
          <w:sz w:val="24"/>
          <w:szCs w:val="24"/>
          <w:lang w:bidi="fa-IR"/>
        </w:rPr>
        <w:fldChar w:fldCharType="begin"/>
      </w:r>
      <w:r w:rsidR="00CB0CC9">
        <w:rPr>
          <w:rFonts w:cs="B Nazanin"/>
          <w:sz w:val="24"/>
          <w:szCs w:val="24"/>
          <w:lang w:bidi="fa-IR"/>
        </w:rPr>
        <w:instrText xml:space="preserve"> ADDIN EN.CITE &lt;EndNote&gt;&lt;Cite&gt;&lt;Author&gt;Bridging the “Know–Do” gap. Meeting on knowledge translation in global health&lt;/Author&gt;&lt;RecNum&gt;1&lt;/RecNum&gt;&lt;DisplayText&gt;(1)&lt;/DisplayText&gt;&lt;record&gt;&lt;rec-number&gt;1&lt;/rec-number&gt;&lt;foreign-keys&gt;&lt;key app="EN" db-id="spds2zvvdddrwqezrd4xtevfvzpt9d0rvt05" timestamp="1694415479"&gt;1&lt;/key&gt;&lt;/foreign-keys&gt;&lt;ref-type name="Journal Article"&gt;17&lt;/ref-type&gt;&lt;contributors&gt;&lt;authors&gt;&lt;author&gt;Bridging the “Know–Do” gap. Meeting on knowledge translation in global health, Geneva, 10–&lt;/author&gt;&lt;author&gt;12 October 2005. Geneva: World Health Organization; 2006&lt;/author&gt;&lt;/authors&gt;&lt;/contributors&gt;&lt;titles&gt;&lt;/titles&gt;&lt;dates&gt;&lt;/dates&gt;&lt;urls&gt;&lt;/urls&gt;&lt;/record&gt;&lt;/Cite&gt;&lt;/EndNote&gt;</w:instrText>
      </w:r>
      <w:r w:rsidR="00CB0CC9">
        <w:rPr>
          <w:rFonts w:cs="B Nazanin"/>
          <w:sz w:val="24"/>
          <w:szCs w:val="24"/>
          <w:lang w:bidi="fa-IR"/>
        </w:rPr>
        <w:fldChar w:fldCharType="separate"/>
      </w:r>
      <w:r w:rsidR="00CB0CC9">
        <w:rPr>
          <w:rFonts w:cs="B Nazanin"/>
          <w:noProof/>
          <w:sz w:val="24"/>
          <w:szCs w:val="24"/>
          <w:lang w:bidi="fa-IR"/>
        </w:rPr>
        <w:t>(1)</w:t>
      </w:r>
      <w:r w:rsidR="00CB0CC9">
        <w:rPr>
          <w:rFonts w:cs="B Nazanin"/>
          <w:sz w:val="24"/>
          <w:szCs w:val="24"/>
          <w:lang w:bidi="fa-IR"/>
        </w:rPr>
        <w:fldChar w:fldCharType="end"/>
      </w:r>
      <w:r w:rsidR="00725660">
        <w:rPr>
          <w:rFonts w:cs="B Nazanin" w:hint="cs"/>
          <w:sz w:val="24"/>
          <w:szCs w:val="24"/>
          <w:rtl/>
          <w:lang w:bidi="fa-IR"/>
        </w:rPr>
        <w:t>.</w:t>
      </w:r>
      <w:r w:rsidR="006A6B79" w:rsidRPr="006A6B79">
        <w:rPr>
          <w:rFonts w:cs="B Nazanin" w:hint="cs"/>
          <w:sz w:val="24"/>
          <w:szCs w:val="24"/>
          <w:rtl/>
          <w:lang w:bidi="fa-IR"/>
        </w:rPr>
        <w:t xml:space="preserve"> </w:t>
      </w:r>
      <w:r w:rsidR="006A6B79">
        <w:rPr>
          <w:rFonts w:cs="B Nazanin" w:hint="cs"/>
          <w:sz w:val="24"/>
          <w:szCs w:val="24"/>
          <w:rtl/>
          <w:lang w:bidi="fa-IR"/>
        </w:rPr>
        <w:t xml:space="preserve">در این تعریف، سنتز عبارت است از </w:t>
      </w:r>
      <w:r w:rsidR="006A6B79" w:rsidRPr="00075EB6">
        <w:rPr>
          <w:rFonts w:cs="B Nazanin"/>
          <w:sz w:val="24"/>
          <w:szCs w:val="24"/>
          <w:rtl/>
          <w:lang w:bidi="fa-IR"/>
        </w:rPr>
        <w:t>ادغام</w:t>
      </w:r>
      <w:r w:rsidR="006A6B79" w:rsidRPr="00075EB6">
        <w:rPr>
          <w:rFonts w:cs="B Nazanin" w:hint="cs"/>
          <w:sz w:val="24"/>
          <w:szCs w:val="24"/>
          <w:rtl/>
          <w:lang w:bidi="fa-IR"/>
        </w:rPr>
        <w:t xml:space="preserve"> </w:t>
      </w:r>
      <w:r w:rsidR="006A6B79">
        <w:rPr>
          <w:rFonts w:cs="B Nazanin" w:hint="cs"/>
          <w:sz w:val="24"/>
          <w:szCs w:val="24"/>
          <w:rtl/>
          <w:lang w:bidi="fa-IR"/>
        </w:rPr>
        <w:t>نتایج</w:t>
      </w:r>
      <w:r w:rsidR="006A6B79" w:rsidRPr="00075EB6">
        <w:rPr>
          <w:rFonts w:cs="B Nazanin"/>
          <w:sz w:val="24"/>
          <w:szCs w:val="24"/>
          <w:rtl/>
          <w:lang w:bidi="fa-IR"/>
        </w:rPr>
        <w:t xml:space="preserve"> </w:t>
      </w:r>
      <w:r w:rsidR="006A6B79" w:rsidRPr="00075EB6">
        <w:rPr>
          <w:rFonts w:cs="B Nazanin" w:hint="cs"/>
          <w:sz w:val="24"/>
          <w:szCs w:val="24"/>
          <w:rtl/>
          <w:lang w:bidi="fa-IR"/>
        </w:rPr>
        <w:t>پژوهش</w:t>
      </w:r>
      <w:r w:rsidR="006A6B79">
        <w:rPr>
          <w:rFonts w:cs="B Nazanin" w:hint="cs"/>
          <w:sz w:val="24"/>
          <w:szCs w:val="24"/>
          <w:rtl/>
          <w:lang w:bidi="fa-IR"/>
        </w:rPr>
        <w:t>‌های</w:t>
      </w:r>
      <w:r w:rsidR="006A6B79" w:rsidRPr="00075EB6">
        <w:rPr>
          <w:rFonts w:cs="B Nazanin"/>
          <w:sz w:val="24"/>
          <w:szCs w:val="24"/>
          <w:rtl/>
          <w:lang w:bidi="fa-IR"/>
        </w:rPr>
        <w:t xml:space="preserve"> </w:t>
      </w:r>
      <w:r w:rsidR="006A6B79">
        <w:rPr>
          <w:rFonts w:cs="B Nazanin" w:hint="cs"/>
          <w:sz w:val="24"/>
          <w:szCs w:val="24"/>
          <w:rtl/>
          <w:lang w:bidi="fa-IR"/>
        </w:rPr>
        <w:t>اولیه</w:t>
      </w:r>
      <w:r w:rsidR="006A6B79" w:rsidRPr="00075EB6">
        <w:rPr>
          <w:rFonts w:cs="B Nazanin"/>
          <w:sz w:val="24"/>
          <w:szCs w:val="24"/>
          <w:rtl/>
          <w:lang w:bidi="fa-IR"/>
        </w:rPr>
        <w:t xml:space="preserve"> </w:t>
      </w:r>
      <w:r w:rsidR="006A6B79">
        <w:rPr>
          <w:rFonts w:cs="B Nazanin" w:hint="cs"/>
          <w:sz w:val="24"/>
          <w:szCs w:val="24"/>
          <w:rtl/>
          <w:lang w:bidi="fa-IR"/>
        </w:rPr>
        <w:t>و بومی سازی آن و همچنین مشخص</w:t>
      </w:r>
      <w:r w:rsidR="006A6B79" w:rsidRPr="00365CEB">
        <w:rPr>
          <w:rFonts w:cs="B Nazanin" w:hint="cs"/>
          <w:sz w:val="24"/>
          <w:szCs w:val="24"/>
          <w:rtl/>
          <w:lang w:bidi="fa-IR"/>
        </w:rPr>
        <w:t xml:space="preserve"> نمودن </w:t>
      </w:r>
      <w:r w:rsidR="006A6B79" w:rsidRPr="00365CEB">
        <w:rPr>
          <w:rFonts w:cs="B Nazanin"/>
          <w:sz w:val="24"/>
          <w:szCs w:val="24"/>
          <w:rtl/>
          <w:lang w:bidi="fa-IR"/>
        </w:rPr>
        <w:t>شکاف</w:t>
      </w:r>
      <w:r w:rsidR="006A6B79" w:rsidRPr="00365CEB">
        <w:rPr>
          <w:rFonts w:cs="B Nazanin" w:hint="cs"/>
          <w:sz w:val="24"/>
          <w:szCs w:val="24"/>
          <w:rtl/>
          <w:lang w:bidi="fa-IR"/>
        </w:rPr>
        <w:t>‌</w:t>
      </w:r>
      <w:r w:rsidR="006A6B79" w:rsidRPr="00365CEB">
        <w:rPr>
          <w:rFonts w:cs="B Nazanin"/>
          <w:sz w:val="24"/>
          <w:szCs w:val="24"/>
          <w:rtl/>
          <w:lang w:bidi="fa-IR"/>
        </w:rPr>
        <w:t>ها</w:t>
      </w:r>
      <w:r w:rsidR="006A6B79" w:rsidRPr="00365CEB">
        <w:rPr>
          <w:rFonts w:cs="B Nazanin" w:hint="cs"/>
          <w:sz w:val="24"/>
          <w:szCs w:val="24"/>
          <w:rtl/>
          <w:lang w:bidi="fa-IR"/>
        </w:rPr>
        <w:t>ی</w:t>
      </w:r>
      <w:r w:rsidR="006A6B79" w:rsidRPr="00365CEB">
        <w:rPr>
          <w:rFonts w:cs="B Nazanin"/>
          <w:sz w:val="24"/>
          <w:szCs w:val="24"/>
          <w:rtl/>
          <w:lang w:bidi="fa-IR"/>
        </w:rPr>
        <w:t xml:space="preserve"> دانش</w:t>
      </w:r>
      <w:r w:rsidR="006A6B79" w:rsidRPr="00365CEB">
        <w:rPr>
          <w:rFonts w:cs="B Nazanin" w:hint="cs"/>
          <w:sz w:val="24"/>
          <w:szCs w:val="24"/>
          <w:rtl/>
          <w:lang w:bidi="fa-IR"/>
        </w:rPr>
        <w:t>ی.</w:t>
      </w:r>
      <w:r w:rsidR="006A6B79">
        <w:rPr>
          <w:rFonts w:cs="B Nazanin" w:hint="cs"/>
          <w:sz w:val="24"/>
          <w:szCs w:val="24"/>
          <w:rtl/>
          <w:lang w:bidi="fa-IR"/>
        </w:rPr>
        <w:t xml:space="preserve"> همچنین </w:t>
      </w:r>
      <w:r w:rsidR="006A6B79" w:rsidRPr="001E29C6">
        <w:rPr>
          <w:rFonts w:cs="B Nazanin"/>
          <w:sz w:val="24"/>
          <w:szCs w:val="24"/>
          <w:rtl/>
          <w:lang w:bidi="fa-IR"/>
        </w:rPr>
        <w:t xml:space="preserve"> تعامل </w:t>
      </w:r>
      <w:r w:rsidR="006A6B79">
        <w:rPr>
          <w:rFonts w:cs="B Nazanin" w:hint="cs"/>
          <w:sz w:val="24"/>
          <w:szCs w:val="24"/>
          <w:rtl/>
          <w:lang w:bidi="fa-IR"/>
        </w:rPr>
        <w:t>(</w:t>
      </w:r>
      <w:r w:rsidR="006A6B79">
        <w:rPr>
          <w:rFonts w:cs="B Nazanin"/>
          <w:sz w:val="24"/>
          <w:szCs w:val="24"/>
          <w:lang w:bidi="fa-IR"/>
        </w:rPr>
        <w:t>exchange</w:t>
      </w:r>
      <w:r w:rsidR="006A6B79">
        <w:rPr>
          <w:rFonts w:cs="B Nazanin" w:hint="cs"/>
          <w:sz w:val="24"/>
          <w:szCs w:val="24"/>
          <w:rtl/>
          <w:lang w:bidi="fa-IR"/>
        </w:rPr>
        <w:t xml:space="preserve">) </w:t>
      </w:r>
      <w:r w:rsidR="006A6B79">
        <w:rPr>
          <w:rFonts w:cs="B Nazanin"/>
          <w:sz w:val="24"/>
          <w:szCs w:val="24"/>
          <w:lang w:bidi="fa-IR"/>
        </w:rPr>
        <w:t xml:space="preserve"> </w:t>
      </w:r>
      <w:r w:rsidR="006A6B79">
        <w:rPr>
          <w:rFonts w:cs="B Nazanin" w:hint="cs"/>
          <w:sz w:val="24"/>
          <w:szCs w:val="24"/>
          <w:rtl/>
          <w:lang w:bidi="fa-IR"/>
        </w:rPr>
        <w:t>عبارت است از رابطه دوطرفه میان تولید کنندگان و استفاده کنندگان دانش</w:t>
      </w:r>
      <w:r w:rsidR="006A6B79" w:rsidRPr="001E29C6">
        <w:rPr>
          <w:rFonts w:cs="B Nazanin"/>
          <w:sz w:val="24"/>
          <w:szCs w:val="24"/>
          <w:rtl/>
          <w:lang w:bidi="fa-IR"/>
        </w:rPr>
        <w:t xml:space="preserve"> که منجر به </w:t>
      </w:r>
      <w:r w:rsidR="006A6B79" w:rsidRPr="001E29C6">
        <w:rPr>
          <w:rFonts w:cs="B Nazanin" w:hint="cs"/>
          <w:sz w:val="24"/>
          <w:szCs w:val="24"/>
          <w:rtl/>
          <w:lang w:bidi="fa-IR"/>
        </w:rPr>
        <w:t>ی</w:t>
      </w:r>
      <w:r w:rsidR="006A6B79" w:rsidRPr="001E29C6">
        <w:rPr>
          <w:rFonts w:cs="B Nazanin" w:hint="eastAsia"/>
          <w:sz w:val="24"/>
          <w:szCs w:val="24"/>
          <w:rtl/>
          <w:lang w:bidi="fa-IR"/>
        </w:rPr>
        <w:t>ادگ</w:t>
      </w:r>
      <w:r w:rsidR="006A6B79" w:rsidRPr="001E29C6">
        <w:rPr>
          <w:rFonts w:cs="B Nazanin" w:hint="cs"/>
          <w:sz w:val="24"/>
          <w:szCs w:val="24"/>
          <w:rtl/>
          <w:lang w:bidi="fa-IR"/>
        </w:rPr>
        <w:t>ی</w:t>
      </w:r>
      <w:r w:rsidR="006A6B79" w:rsidRPr="001E29C6">
        <w:rPr>
          <w:rFonts w:cs="B Nazanin" w:hint="eastAsia"/>
          <w:sz w:val="24"/>
          <w:szCs w:val="24"/>
          <w:rtl/>
          <w:lang w:bidi="fa-IR"/>
        </w:rPr>
        <w:t>ر</w:t>
      </w:r>
      <w:r w:rsidR="006A6B79" w:rsidRPr="001E29C6">
        <w:rPr>
          <w:rFonts w:cs="B Nazanin" w:hint="cs"/>
          <w:sz w:val="24"/>
          <w:szCs w:val="24"/>
          <w:rtl/>
          <w:lang w:bidi="fa-IR"/>
        </w:rPr>
        <w:t>ی</w:t>
      </w:r>
      <w:r w:rsidR="006A6B79" w:rsidRPr="001E29C6">
        <w:rPr>
          <w:rFonts w:cs="B Nazanin"/>
          <w:sz w:val="24"/>
          <w:szCs w:val="24"/>
          <w:rtl/>
          <w:lang w:bidi="fa-IR"/>
        </w:rPr>
        <w:t xml:space="preserve"> متقابل م</w:t>
      </w:r>
      <w:r w:rsidR="006A6B79" w:rsidRPr="001E29C6">
        <w:rPr>
          <w:rFonts w:cs="B Nazanin" w:hint="cs"/>
          <w:sz w:val="24"/>
          <w:szCs w:val="24"/>
          <w:rtl/>
          <w:lang w:bidi="fa-IR"/>
        </w:rPr>
        <w:t>ی‌</w:t>
      </w:r>
      <w:r w:rsidR="006A6B79" w:rsidRPr="001E29C6">
        <w:rPr>
          <w:rFonts w:cs="B Nazanin"/>
          <w:sz w:val="24"/>
          <w:szCs w:val="24"/>
          <w:rtl/>
          <w:lang w:bidi="fa-IR"/>
        </w:rPr>
        <w:t xml:space="preserve">شود، مفهوم </w:t>
      </w:r>
      <w:r w:rsidR="006A6B79" w:rsidRPr="001E29C6">
        <w:rPr>
          <w:rFonts w:cs="B Nazanin" w:hint="cs"/>
          <w:sz w:val="24"/>
          <w:szCs w:val="24"/>
          <w:rtl/>
          <w:lang w:bidi="fa-IR"/>
        </w:rPr>
        <w:t>پژوهش</w:t>
      </w:r>
      <w:r w:rsidR="006A6B79" w:rsidRPr="001E29C6">
        <w:rPr>
          <w:rFonts w:cs="B Nazanin"/>
          <w:sz w:val="24"/>
          <w:szCs w:val="24"/>
          <w:rtl/>
          <w:lang w:bidi="fa-IR"/>
        </w:rPr>
        <w:t xml:space="preserve"> مشارکت</w:t>
      </w:r>
      <w:r w:rsidR="006A6B79" w:rsidRPr="001E29C6">
        <w:rPr>
          <w:rFonts w:cs="B Nazanin" w:hint="cs"/>
          <w:sz w:val="24"/>
          <w:szCs w:val="24"/>
          <w:rtl/>
          <w:lang w:bidi="fa-IR"/>
        </w:rPr>
        <w:t>ی و</w:t>
      </w:r>
      <w:r w:rsidR="006A6B79" w:rsidRPr="001E29C6">
        <w:rPr>
          <w:rFonts w:cs="B Nazanin"/>
          <w:sz w:val="24"/>
          <w:szCs w:val="24"/>
          <w:rtl/>
          <w:lang w:bidi="fa-IR"/>
        </w:rPr>
        <w:t xml:space="preserve"> اقدام محور را در بر م</w:t>
      </w:r>
      <w:r w:rsidR="006A6B79" w:rsidRPr="001E29C6">
        <w:rPr>
          <w:rFonts w:cs="B Nazanin" w:hint="cs"/>
          <w:sz w:val="24"/>
          <w:szCs w:val="24"/>
          <w:rtl/>
          <w:lang w:bidi="fa-IR"/>
        </w:rPr>
        <w:t>ی‌</w:t>
      </w:r>
      <w:r w:rsidR="006A6B79" w:rsidRPr="001E29C6">
        <w:rPr>
          <w:rFonts w:cs="B Nazanin"/>
          <w:sz w:val="24"/>
          <w:szCs w:val="24"/>
          <w:rtl/>
          <w:lang w:bidi="fa-IR"/>
        </w:rPr>
        <w:t>گ</w:t>
      </w:r>
      <w:r w:rsidR="006A6B79" w:rsidRPr="001E29C6">
        <w:rPr>
          <w:rFonts w:cs="B Nazanin" w:hint="cs"/>
          <w:sz w:val="24"/>
          <w:szCs w:val="24"/>
          <w:rtl/>
          <w:lang w:bidi="fa-IR"/>
        </w:rPr>
        <w:t>ی</w:t>
      </w:r>
      <w:r w:rsidR="006A6B79" w:rsidRPr="001E29C6">
        <w:rPr>
          <w:rFonts w:cs="B Nazanin" w:hint="eastAsia"/>
          <w:sz w:val="24"/>
          <w:szCs w:val="24"/>
          <w:rtl/>
          <w:lang w:bidi="fa-IR"/>
        </w:rPr>
        <w:t>رد</w:t>
      </w:r>
      <w:r w:rsidR="006A6B79" w:rsidRPr="001E29C6">
        <w:rPr>
          <w:rFonts w:cs="B Nazanin"/>
          <w:sz w:val="24"/>
          <w:szCs w:val="24"/>
          <w:rtl/>
          <w:lang w:bidi="fa-IR"/>
        </w:rPr>
        <w:t xml:space="preserve"> که در آن </w:t>
      </w:r>
      <w:r w:rsidR="006A6B79" w:rsidRPr="001E29C6">
        <w:rPr>
          <w:rFonts w:cs="B Nazanin" w:hint="cs"/>
          <w:sz w:val="24"/>
          <w:szCs w:val="24"/>
          <w:rtl/>
          <w:lang w:bidi="fa-IR"/>
        </w:rPr>
        <w:t xml:space="preserve">پژوهشگران </w:t>
      </w:r>
      <w:r w:rsidR="006A6B79" w:rsidRPr="001E29C6">
        <w:rPr>
          <w:rFonts w:cs="B Nazanin"/>
          <w:sz w:val="24"/>
          <w:szCs w:val="24"/>
          <w:rtl/>
          <w:lang w:bidi="fa-IR"/>
        </w:rPr>
        <w:t>و کاربران دانش با هم به عنوان شر</w:t>
      </w:r>
      <w:r w:rsidR="006A6B79" w:rsidRPr="001E29C6">
        <w:rPr>
          <w:rFonts w:cs="B Nazanin" w:hint="cs"/>
          <w:sz w:val="24"/>
          <w:szCs w:val="24"/>
          <w:rtl/>
          <w:lang w:bidi="fa-IR"/>
        </w:rPr>
        <w:t>ی</w:t>
      </w:r>
      <w:r w:rsidR="006A6B79" w:rsidRPr="001E29C6">
        <w:rPr>
          <w:rFonts w:cs="B Nazanin" w:hint="eastAsia"/>
          <w:sz w:val="24"/>
          <w:szCs w:val="24"/>
          <w:rtl/>
          <w:lang w:bidi="fa-IR"/>
        </w:rPr>
        <w:t>ک</w:t>
      </w:r>
      <w:r w:rsidR="006A6B79">
        <w:rPr>
          <w:rFonts w:cs="B Nazanin" w:hint="cs"/>
          <w:sz w:val="24"/>
          <w:szCs w:val="24"/>
          <w:rtl/>
          <w:lang w:bidi="fa-IR"/>
        </w:rPr>
        <w:t xml:space="preserve"> و همکار</w:t>
      </w:r>
      <w:r w:rsidR="006A6B79" w:rsidRPr="001E29C6">
        <w:rPr>
          <w:rFonts w:cs="B Nazanin"/>
          <w:sz w:val="24"/>
          <w:szCs w:val="24"/>
          <w:rtl/>
          <w:lang w:bidi="fa-IR"/>
        </w:rPr>
        <w:t xml:space="preserve"> </w:t>
      </w:r>
      <w:r w:rsidR="006A6B79" w:rsidRPr="001E29C6">
        <w:rPr>
          <w:rFonts w:cs="B Nazanin" w:hint="cs"/>
          <w:sz w:val="24"/>
          <w:szCs w:val="24"/>
          <w:rtl/>
          <w:lang w:bidi="fa-IR"/>
        </w:rPr>
        <w:t>در جهت</w:t>
      </w:r>
      <w:r w:rsidR="006A6B79" w:rsidRPr="001E29C6">
        <w:rPr>
          <w:rFonts w:cs="B Nazanin"/>
          <w:sz w:val="24"/>
          <w:szCs w:val="24"/>
          <w:rtl/>
          <w:lang w:bidi="fa-IR"/>
        </w:rPr>
        <w:t xml:space="preserve"> انجام </w:t>
      </w:r>
      <w:r w:rsidR="006A6B79" w:rsidRPr="001E29C6">
        <w:rPr>
          <w:rFonts w:cs="B Nazanin" w:hint="cs"/>
          <w:sz w:val="24"/>
          <w:szCs w:val="24"/>
          <w:rtl/>
          <w:lang w:bidi="fa-IR"/>
        </w:rPr>
        <w:t>پژوهش</w:t>
      </w:r>
      <w:r w:rsidR="006A6B79" w:rsidRPr="001E29C6">
        <w:rPr>
          <w:rFonts w:cs="B Nazanin"/>
          <w:sz w:val="24"/>
          <w:szCs w:val="24"/>
          <w:rtl/>
          <w:lang w:bidi="fa-IR"/>
        </w:rPr>
        <w:t xml:space="preserve"> برا</w:t>
      </w:r>
      <w:r w:rsidR="006A6B79" w:rsidRPr="001E29C6">
        <w:rPr>
          <w:rFonts w:cs="B Nazanin" w:hint="cs"/>
          <w:sz w:val="24"/>
          <w:szCs w:val="24"/>
          <w:rtl/>
          <w:lang w:bidi="fa-IR"/>
        </w:rPr>
        <w:t>ی</w:t>
      </w:r>
      <w:r w:rsidR="006A6B79" w:rsidRPr="001E29C6">
        <w:rPr>
          <w:rFonts w:cs="B Nazanin"/>
          <w:sz w:val="24"/>
          <w:szCs w:val="24"/>
          <w:rtl/>
          <w:lang w:bidi="fa-IR"/>
        </w:rPr>
        <w:t xml:space="preserve"> حل مشکلات مورد علاقه متقابل</w:t>
      </w:r>
      <w:r w:rsidR="006A6B79" w:rsidRPr="001E29C6">
        <w:rPr>
          <w:rFonts w:cs="B Nazanin" w:hint="cs"/>
          <w:sz w:val="24"/>
          <w:szCs w:val="24"/>
          <w:rtl/>
          <w:lang w:bidi="fa-IR"/>
        </w:rPr>
        <w:t>،</w:t>
      </w:r>
      <w:r w:rsidR="006A6B79" w:rsidRPr="001E29C6">
        <w:rPr>
          <w:rFonts w:cs="B Nazanin"/>
          <w:sz w:val="24"/>
          <w:szCs w:val="24"/>
          <w:rtl/>
          <w:lang w:bidi="fa-IR"/>
        </w:rPr>
        <w:t xml:space="preserve"> همکار</w:t>
      </w:r>
      <w:r w:rsidR="006A6B79" w:rsidRPr="001E29C6">
        <w:rPr>
          <w:rFonts w:cs="B Nazanin" w:hint="cs"/>
          <w:sz w:val="24"/>
          <w:szCs w:val="24"/>
          <w:rtl/>
          <w:lang w:bidi="fa-IR"/>
        </w:rPr>
        <w:t>ی</w:t>
      </w:r>
      <w:r w:rsidR="006A6B79" w:rsidRPr="001E29C6">
        <w:rPr>
          <w:rFonts w:cs="B Nazanin"/>
          <w:sz w:val="24"/>
          <w:szCs w:val="24"/>
          <w:rtl/>
          <w:lang w:bidi="fa-IR"/>
        </w:rPr>
        <w:t xml:space="preserve"> م</w:t>
      </w:r>
      <w:r w:rsidR="006A6B79" w:rsidRPr="001E29C6">
        <w:rPr>
          <w:rFonts w:cs="B Nazanin" w:hint="cs"/>
          <w:sz w:val="24"/>
          <w:szCs w:val="24"/>
          <w:rtl/>
          <w:lang w:bidi="fa-IR"/>
        </w:rPr>
        <w:t>ی‌</w:t>
      </w:r>
      <w:r w:rsidR="006A6B79" w:rsidRPr="001E29C6">
        <w:rPr>
          <w:rFonts w:cs="B Nazanin"/>
          <w:sz w:val="24"/>
          <w:szCs w:val="24"/>
          <w:rtl/>
          <w:lang w:bidi="fa-IR"/>
        </w:rPr>
        <w:t>کنند</w:t>
      </w:r>
      <w:r w:rsidR="006A6B79">
        <w:rPr>
          <w:rFonts w:cs="B Nazanin" w:hint="cs"/>
          <w:sz w:val="24"/>
          <w:szCs w:val="24"/>
          <w:rtl/>
          <w:lang w:bidi="fa-IR"/>
        </w:rPr>
        <w:t xml:space="preserve">. </w:t>
      </w:r>
    </w:p>
    <w:p w14:paraId="5600F039" w14:textId="1F920111" w:rsidR="008520AA" w:rsidRDefault="008520AA" w:rsidP="005E1451">
      <w:pPr>
        <w:bidi/>
        <w:jc w:val="both"/>
        <w:rPr>
          <w:rFonts w:cs="B Nazanin"/>
          <w:sz w:val="24"/>
          <w:szCs w:val="24"/>
          <w:rtl/>
          <w:lang w:bidi="fa-IR"/>
        </w:rPr>
      </w:pPr>
      <w:r w:rsidRPr="00DC119A">
        <w:rPr>
          <w:rFonts w:cs="B Nazanin" w:hint="cs"/>
          <w:sz w:val="24"/>
          <w:szCs w:val="24"/>
          <w:rtl/>
          <w:lang w:bidi="fa-IR"/>
        </w:rPr>
        <w:t xml:space="preserve">همانگونه که از این تعریف مشخص می گردد، هدف تهایی از ترجمان دانش، تقویت نظام سلامت و بهبود سلامت جامعه می باشد. </w:t>
      </w:r>
      <w:r w:rsidR="00500E8B" w:rsidRPr="00DC119A">
        <w:rPr>
          <w:rFonts w:cs="B Nazanin"/>
          <w:sz w:val="24"/>
          <w:szCs w:val="24"/>
          <w:rtl/>
          <w:lang w:bidi="fa-IR"/>
        </w:rPr>
        <w:t xml:space="preserve">در رویکرد ترجمان دانش هدف  این است که مداخلاتی انجام دهیم تا احتمال استفاده از شواهد علمی در تصمیم گیری های گروه های مخاطب نظام سلامت (ذی نفعان/ذی نقشان)، </w:t>
      </w:r>
      <w:r w:rsidRPr="00DC119A">
        <w:rPr>
          <w:rFonts w:cs="B Nazanin" w:hint="cs"/>
          <w:sz w:val="24"/>
          <w:szCs w:val="24"/>
          <w:rtl/>
          <w:lang w:bidi="fa-IR"/>
        </w:rPr>
        <w:t xml:space="preserve"> </w:t>
      </w:r>
      <w:r w:rsidR="00500E8B" w:rsidRPr="00DC119A">
        <w:rPr>
          <w:rFonts w:cs="B Nazanin"/>
          <w:sz w:val="24"/>
          <w:szCs w:val="24"/>
          <w:rtl/>
          <w:lang w:bidi="fa-IR"/>
        </w:rPr>
        <w:t xml:space="preserve">افزایش </w:t>
      </w:r>
      <w:r w:rsidRPr="00DC119A">
        <w:rPr>
          <w:rFonts w:cs="B Nazanin" w:hint="cs"/>
          <w:sz w:val="24"/>
          <w:szCs w:val="24"/>
          <w:rtl/>
          <w:lang w:bidi="fa-IR"/>
        </w:rPr>
        <w:t xml:space="preserve"> یابد. </w:t>
      </w:r>
      <w:r w:rsidR="00D74734" w:rsidRPr="00D74734">
        <w:rPr>
          <w:rFonts w:cs="B Nazanin"/>
          <w:sz w:val="24"/>
          <w:szCs w:val="24"/>
          <w:rtl/>
          <w:lang w:bidi="fa-IR"/>
        </w:rPr>
        <w:t>گروه ها</w:t>
      </w:r>
      <w:r w:rsidR="00D74734" w:rsidRPr="00D74734">
        <w:rPr>
          <w:rFonts w:cs="B Nazanin" w:hint="cs"/>
          <w:sz w:val="24"/>
          <w:szCs w:val="24"/>
          <w:rtl/>
          <w:lang w:bidi="fa-IR"/>
        </w:rPr>
        <w:t>ی</w:t>
      </w:r>
      <w:r w:rsidR="00D74734" w:rsidRPr="00D74734">
        <w:rPr>
          <w:rFonts w:cs="B Nazanin"/>
          <w:sz w:val="24"/>
          <w:szCs w:val="24"/>
          <w:rtl/>
          <w:lang w:bidi="fa-IR"/>
        </w:rPr>
        <w:t xml:space="preserve"> مخاطب  شواهد علم</w:t>
      </w:r>
      <w:r w:rsidR="00D74734" w:rsidRPr="00D74734">
        <w:rPr>
          <w:rFonts w:cs="B Nazanin" w:hint="cs"/>
          <w:sz w:val="24"/>
          <w:szCs w:val="24"/>
          <w:rtl/>
          <w:lang w:bidi="fa-IR"/>
        </w:rPr>
        <w:t>ی</w:t>
      </w:r>
      <w:r w:rsidR="00D74734" w:rsidRPr="00D74734">
        <w:rPr>
          <w:rFonts w:cs="B Nazanin"/>
          <w:sz w:val="24"/>
          <w:szCs w:val="24"/>
          <w:rtl/>
          <w:lang w:bidi="fa-IR"/>
        </w:rPr>
        <w:t xml:space="preserve"> در نظام سلامت به طور کل</w:t>
      </w:r>
      <w:r w:rsidR="00D74734" w:rsidRPr="00D74734">
        <w:rPr>
          <w:rFonts w:cs="B Nazanin" w:hint="cs"/>
          <w:sz w:val="24"/>
          <w:szCs w:val="24"/>
          <w:rtl/>
          <w:lang w:bidi="fa-IR"/>
        </w:rPr>
        <w:t>ی</w:t>
      </w:r>
      <w:r w:rsidR="00D74734" w:rsidRPr="00D74734">
        <w:rPr>
          <w:rFonts w:cs="B Nazanin"/>
          <w:sz w:val="24"/>
          <w:szCs w:val="24"/>
          <w:rtl/>
          <w:lang w:bidi="fa-IR"/>
        </w:rPr>
        <w:t xml:space="preserve"> عبارتند از س</w:t>
      </w:r>
      <w:r w:rsidR="00D74734" w:rsidRPr="00D74734">
        <w:rPr>
          <w:rFonts w:cs="B Nazanin" w:hint="cs"/>
          <w:sz w:val="24"/>
          <w:szCs w:val="24"/>
          <w:rtl/>
          <w:lang w:bidi="fa-IR"/>
        </w:rPr>
        <w:t>ی</w:t>
      </w:r>
      <w:r w:rsidR="00D74734" w:rsidRPr="00D74734">
        <w:rPr>
          <w:rFonts w:cs="B Nazanin" w:hint="eastAsia"/>
          <w:sz w:val="24"/>
          <w:szCs w:val="24"/>
          <w:rtl/>
          <w:lang w:bidi="fa-IR"/>
        </w:rPr>
        <w:t>استگذاران</w:t>
      </w:r>
      <w:r w:rsidR="00D74734" w:rsidRPr="00D74734">
        <w:rPr>
          <w:rFonts w:cs="B Nazanin"/>
          <w:sz w:val="24"/>
          <w:szCs w:val="24"/>
          <w:rtl/>
          <w:lang w:bidi="fa-IR"/>
        </w:rPr>
        <w:t xml:space="preserve"> و مد</w:t>
      </w:r>
      <w:r w:rsidR="00D74734" w:rsidRPr="00D74734">
        <w:rPr>
          <w:rFonts w:cs="B Nazanin" w:hint="cs"/>
          <w:sz w:val="24"/>
          <w:szCs w:val="24"/>
          <w:rtl/>
          <w:lang w:bidi="fa-IR"/>
        </w:rPr>
        <w:t>ی</w:t>
      </w:r>
      <w:r w:rsidR="00D74734" w:rsidRPr="00D74734">
        <w:rPr>
          <w:rFonts w:cs="B Nazanin" w:hint="eastAsia"/>
          <w:sz w:val="24"/>
          <w:szCs w:val="24"/>
          <w:rtl/>
          <w:lang w:bidi="fa-IR"/>
        </w:rPr>
        <w:t>ران</w:t>
      </w:r>
      <w:r w:rsidR="00D74734" w:rsidRPr="00D74734">
        <w:rPr>
          <w:rFonts w:cs="B Nazanin"/>
          <w:sz w:val="24"/>
          <w:szCs w:val="24"/>
          <w:rtl/>
          <w:lang w:bidi="fa-IR"/>
        </w:rPr>
        <w:t xml:space="preserve"> (داخل و خارج وزارت بهداشت)، ارائه دهندگان خدمت، گ</w:t>
      </w:r>
      <w:r w:rsidR="00D74734" w:rsidRPr="00D74734">
        <w:rPr>
          <w:rFonts w:cs="B Nazanin" w:hint="cs"/>
          <w:sz w:val="24"/>
          <w:szCs w:val="24"/>
          <w:rtl/>
          <w:lang w:bidi="fa-IR"/>
        </w:rPr>
        <w:t>ی</w:t>
      </w:r>
      <w:r w:rsidR="00D74734" w:rsidRPr="00D74734">
        <w:rPr>
          <w:rFonts w:cs="B Nazanin" w:hint="eastAsia"/>
          <w:sz w:val="24"/>
          <w:szCs w:val="24"/>
          <w:rtl/>
          <w:lang w:bidi="fa-IR"/>
        </w:rPr>
        <w:t>رندگان</w:t>
      </w:r>
      <w:r w:rsidR="00D74734" w:rsidRPr="00D74734">
        <w:rPr>
          <w:rFonts w:cs="B Nazanin"/>
          <w:sz w:val="24"/>
          <w:szCs w:val="24"/>
          <w:rtl/>
          <w:lang w:bidi="fa-IR"/>
        </w:rPr>
        <w:t xml:space="preserve"> خدمت (مردم و ب</w:t>
      </w:r>
      <w:r w:rsidR="00D74734" w:rsidRPr="00D74734">
        <w:rPr>
          <w:rFonts w:cs="B Nazanin" w:hint="cs"/>
          <w:sz w:val="24"/>
          <w:szCs w:val="24"/>
          <w:rtl/>
          <w:lang w:bidi="fa-IR"/>
        </w:rPr>
        <w:t>ی</w:t>
      </w:r>
      <w:r w:rsidR="00D74734" w:rsidRPr="00D74734">
        <w:rPr>
          <w:rFonts w:cs="B Nazanin" w:hint="eastAsia"/>
          <w:sz w:val="24"/>
          <w:szCs w:val="24"/>
          <w:rtl/>
          <w:lang w:bidi="fa-IR"/>
        </w:rPr>
        <w:t>ماران</w:t>
      </w:r>
      <w:r w:rsidR="00D74734" w:rsidRPr="00D74734">
        <w:rPr>
          <w:rFonts w:cs="B Nazanin"/>
          <w:sz w:val="24"/>
          <w:szCs w:val="24"/>
          <w:rtl/>
          <w:lang w:bidi="fa-IR"/>
        </w:rPr>
        <w:t>)، صنعت و رسانه م</w:t>
      </w:r>
      <w:r w:rsidR="00D74734" w:rsidRPr="00D74734">
        <w:rPr>
          <w:rFonts w:cs="B Nazanin" w:hint="cs"/>
          <w:sz w:val="24"/>
          <w:szCs w:val="24"/>
          <w:rtl/>
          <w:lang w:bidi="fa-IR"/>
        </w:rPr>
        <w:t>ی</w:t>
      </w:r>
      <w:r w:rsidR="00D74734" w:rsidRPr="00D74734">
        <w:rPr>
          <w:rFonts w:cs="B Nazanin"/>
          <w:sz w:val="24"/>
          <w:szCs w:val="24"/>
          <w:rtl/>
          <w:lang w:bidi="fa-IR"/>
        </w:rPr>
        <w:t xml:space="preserve"> باشد. </w:t>
      </w:r>
      <w:r w:rsidR="00D74734">
        <w:rPr>
          <w:rFonts w:cs="B Nazanin" w:hint="cs"/>
          <w:sz w:val="24"/>
          <w:szCs w:val="24"/>
          <w:rtl/>
          <w:lang w:bidi="fa-IR"/>
        </w:rPr>
        <w:t xml:space="preserve">در واقع </w:t>
      </w:r>
      <w:r w:rsidR="00B64DD6" w:rsidRPr="00DC119A">
        <w:rPr>
          <w:rFonts w:cs="B Nazanin" w:hint="cs"/>
          <w:sz w:val="24"/>
          <w:szCs w:val="24"/>
          <w:rtl/>
          <w:lang w:bidi="fa-IR"/>
        </w:rPr>
        <w:t xml:space="preserve">ترجمان دانش </w:t>
      </w:r>
      <w:r w:rsidRPr="00DC119A">
        <w:rPr>
          <w:rFonts w:cs="B Nazanin" w:hint="cs"/>
          <w:sz w:val="24"/>
          <w:szCs w:val="24"/>
          <w:rtl/>
          <w:lang w:bidi="fa-IR"/>
        </w:rPr>
        <w:t xml:space="preserve"> از زمان طراحی و انتخاب سئوال پژوهش آغاز می گردد و هر مداخله ای که موجب </w:t>
      </w:r>
      <w:r w:rsidR="00B64DD6" w:rsidRPr="00DC119A">
        <w:rPr>
          <w:rFonts w:cs="B Nazanin" w:hint="cs"/>
          <w:sz w:val="24"/>
          <w:szCs w:val="24"/>
          <w:rtl/>
          <w:lang w:bidi="fa-IR"/>
        </w:rPr>
        <w:t>ترویج و تقویت استفاده از شواهد علمی در تصمیم گیری ها</w:t>
      </w:r>
      <w:r w:rsidR="00725660">
        <w:rPr>
          <w:rFonts w:cs="B Nazanin" w:hint="cs"/>
          <w:sz w:val="24"/>
          <w:szCs w:val="24"/>
          <w:rtl/>
          <w:lang w:bidi="fa-IR"/>
        </w:rPr>
        <w:t>ی گروه های مخاطب آن گردد</w:t>
      </w:r>
      <w:r w:rsidRPr="00DC119A">
        <w:rPr>
          <w:rFonts w:cs="B Nazanin" w:hint="cs"/>
          <w:sz w:val="24"/>
          <w:szCs w:val="24"/>
          <w:rtl/>
          <w:lang w:bidi="fa-IR"/>
        </w:rPr>
        <w:t xml:space="preserve">، مداخله ترجمان دانش محسوب می گردد. </w:t>
      </w:r>
    </w:p>
    <w:p w14:paraId="63C5B40A" w14:textId="4B027387" w:rsidR="00500E8B" w:rsidRPr="00DC119A" w:rsidRDefault="00B64DD6" w:rsidP="005E1451">
      <w:pPr>
        <w:bidi/>
        <w:jc w:val="both"/>
        <w:rPr>
          <w:rFonts w:cs="B Nazanin"/>
          <w:sz w:val="24"/>
          <w:szCs w:val="24"/>
          <w:rtl/>
          <w:lang w:bidi="fa-IR"/>
        </w:rPr>
      </w:pPr>
      <w:r w:rsidRPr="00DC119A">
        <w:rPr>
          <w:rFonts w:cs="B Nazanin" w:hint="cs"/>
          <w:sz w:val="24"/>
          <w:szCs w:val="24"/>
          <w:rtl/>
          <w:lang w:bidi="fa-IR"/>
        </w:rPr>
        <w:t xml:space="preserve">مداخلات </w:t>
      </w:r>
      <w:r w:rsidR="00500E8B" w:rsidRPr="00DC119A">
        <w:rPr>
          <w:rFonts w:cs="B Nazanin"/>
          <w:sz w:val="24"/>
          <w:szCs w:val="24"/>
          <w:rtl/>
          <w:lang w:bidi="fa-IR"/>
        </w:rPr>
        <w:t>ترجمان دانش در سه حیطه تولید کنند</w:t>
      </w:r>
      <w:r w:rsidR="00DD2395" w:rsidRPr="00DC119A">
        <w:rPr>
          <w:rFonts w:cs="B Nazanin"/>
          <w:sz w:val="24"/>
          <w:szCs w:val="24"/>
          <w:rtl/>
          <w:lang w:bidi="fa-IR"/>
        </w:rPr>
        <w:t>گان</w:t>
      </w:r>
      <w:r w:rsidR="00500E8B" w:rsidRPr="00DC119A">
        <w:rPr>
          <w:rFonts w:cs="B Nazanin"/>
          <w:sz w:val="24"/>
          <w:szCs w:val="24"/>
          <w:rtl/>
          <w:lang w:bidi="fa-IR"/>
        </w:rPr>
        <w:t xml:space="preserve"> دانش(</w:t>
      </w:r>
      <w:r w:rsidR="00DD2395" w:rsidRPr="00DC119A">
        <w:rPr>
          <w:rFonts w:cs="B Nazanin"/>
          <w:sz w:val="24"/>
          <w:szCs w:val="24"/>
          <w:lang w:bidi="fa-IR"/>
        </w:rPr>
        <w:t>PUSH</w:t>
      </w:r>
      <w:r w:rsidR="00500E8B" w:rsidRPr="00DC119A">
        <w:rPr>
          <w:rFonts w:cs="B Nazanin"/>
          <w:sz w:val="24"/>
          <w:szCs w:val="24"/>
          <w:rtl/>
          <w:lang w:bidi="fa-IR"/>
        </w:rPr>
        <w:t xml:space="preserve">)، </w:t>
      </w:r>
      <w:r w:rsidR="00DD2395" w:rsidRPr="00DC119A">
        <w:rPr>
          <w:rFonts w:cs="B Nazanin"/>
          <w:sz w:val="24"/>
          <w:szCs w:val="24"/>
          <w:rtl/>
          <w:lang w:bidi="fa-IR"/>
        </w:rPr>
        <w:t>استفاده کنندگان دانش(</w:t>
      </w:r>
      <w:r w:rsidR="00DD2395" w:rsidRPr="00DC119A">
        <w:rPr>
          <w:rFonts w:cs="B Nazanin"/>
          <w:sz w:val="24"/>
          <w:szCs w:val="24"/>
          <w:lang w:bidi="fa-IR"/>
        </w:rPr>
        <w:t>PULL</w:t>
      </w:r>
      <w:r w:rsidR="00DD2395" w:rsidRPr="00DC119A">
        <w:rPr>
          <w:rFonts w:cs="B Nazanin"/>
          <w:sz w:val="24"/>
          <w:szCs w:val="24"/>
          <w:rtl/>
          <w:lang w:bidi="fa-IR"/>
        </w:rPr>
        <w:t>) و تعامل میان آن ها (</w:t>
      </w:r>
      <w:r w:rsidR="00DD2395" w:rsidRPr="00DC119A">
        <w:rPr>
          <w:rFonts w:cs="B Nazanin"/>
          <w:sz w:val="24"/>
          <w:szCs w:val="24"/>
          <w:lang w:bidi="fa-IR"/>
        </w:rPr>
        <w:t>Exchange</w:t>
      </w:r>
      <w:r w:rsidR="00DD2395" w:rsidRPr="00DC119A">
        <w:rPr>
          <w:rFonts w:cs="B Nazanin"/>
          <w:sz w:val="24"/>
          <w:szCs w:val="24"/>
          <w:rtl/>
          <w:lang w:bidi="fa-IR"/>
        </w:rPr>
        <w:t>) خلاصه می گردد</w:t>
      </w:r>
      <w:r w:rsidR="00DD2395" w:rsidRPr="00DC119A">
        <w:rPr>
          <w:rFonts w:cs="B Nazanin"/>
          <w:sz w:val="24"/>
          <w:szCs w:val="24"/>
          <w:lang w:bidi="fa-IR"/>
        </w:rPr>
        <w:t xml:space="preserve"> </w:t>
      </w:r>
      <w:r w:rsidR="008C2A52">
        <w:rPr>
          <w:rFonts w:cs="B Nazanin"/>
          <w:sz w:val="24"/>
          <w:szCs w:val="24"/>
          <w:rtl/>
          <w:lang w:bidi="fa-IR"/>
        </w:rPr>
        <w:fldChar w:fldCharType="begin"/>
      </w:r>
      <w:r w:rsidR="008C2A52">
        <w:rPr>
          <w:rFonts w:cs="B Nazanin"/>
          <w:sz w:val="24"/>
          <w:szCs w:val="24"/>
          <w:rtl/>
          <w:lang w:bidi="fa-IR"/>
        </w:rPr>
        <w:instrText xml:space="preserve"> </w:instrText>
      </w:r>
      <w:r w:rsidR="008C2A52">
        <w:rPr>
          <w:rFonts w:cs="B Nazanin"/>
          <w:sz w:val="24"/>
          <w:szCs w:val="24"/>
          <w:lang w:bidi="fa-IR"/>
        </w:rPr>
        <w:instrText>ADDIN EN.CITE &lt;EndNote&gt;&lt;Cite&gt;&lt;Author&gt;Lavis&lt;/Author&gt;&lt;Year&gt;2003&lt;/Year&gt;&lt;RecNum&gt;4&lt;/RecNum&gt;&lt;DisplayText&gt;(2)&lt;/DisplayText&gt;&lt;record&gt;&lt;rec-number&gt;4&lt;/rec-number&gt;&lt;foreign-keys&gt;&lt;key app="EN" db-id="spds2zvvdddrwqezrd4xtevfvzpt9d0rvt05" timestamp="1694936149"&gt;4&lt;/key</w:instrText>
      </w:r>
      <w:r w:rsidR="008C2A52">
        <w:rPr>
          <w:rFonts w:cs="B Nazanin"/>
          <w:sz w:val="24"/>
          <w:szCs w:val="24"/>
          <w:rtl/>
          <w:lang w:bidi="fa-IR"/>
        </w:rPr>
        <w:instrText>&gt;&lt;/</w:instrText>
      </w:r>
      <w:r w:rsidR="008C2A52">
        <w:rPr>
          <w:rFonts w:cs="B Nazanin"/>
          <w:sz w:val="24"/>
          <w:szCs w:val="24"/>
          <w:lang w:bidi="fa-IR"/>
        </w:rPr>
        <w:instrText>foreign-keys&gt;&lt;ref-type name="Journal Article"&gt;17&lt;/ref-type&gt;&lt;contributors&gt;&lt;authors&gt;&lt;author&gt;Lavis, John N&lt;/author&gt;&lt;author&gt;Robertson, Dave&lt;/author&gt;&lt;author&gt;Woodside, Jennifer M&lt;/author&gt;&lt;author&gt;McLeod, Christopher B&lt;/author&gt;&lt;author&gt;Abelson, Julia&lt;/author&gt;&lt;/authors&gt;&lt;/contributors&gt;&lt;titles&gt;&lt;title&gt;How can research organizations more effectively transfer research knowledge to decision makers?&lt;/title&gt;&lt;secondary-title&gt;The Milbank Quarterly&lt;/secondary-title&gt;&lt;/titles&gt;&lt;periodical&gt;&lt;full-title&gt;The Milbank Quarterly&lt;/full</w:instrText>
      </w:r>
      <w:r w:rsidR="008C2A52">
        <w:rPr>
          <w:rFonts w:cs="B Nazanin"/>
          <w:sz w:val="24"/>
          <w:szCs w:val="24"/>
          <w:rtl/>
          <w:lang w:bidi="fa-IR"/>
        </w:rPr>
        <w:instrText>-</w:instrText>
      </w:r>
      <w:r w:rsidR="008C2A52">
        <w:rPr>
          <w:rFonts w:cs="B Nazanin"/>
          <w:sz w:val="24"/>
          <w:szCs w:val="24"/>
          <w:lang w:bidi="fa-IR"/>
        </w:rPr>
        <w:instrText>title&gt;&lt;/periodical&gt;&lt;pages&gt;221-248&lt;/pages&gt;&lt;volume&gt;81&lt;/volume&gt;&lt;number&gt;2&lt;/number&gt;&lt;dates&gt;&lt;year&gt;2003&lt;/year&gt;&lt;/dates&gt;&lt;isbn&gt;0887-378X&lt;/isbn&gt;&lt;urls&gt;&lt;/urls&gt;&lt;/record&gt;&lt;/Cite&gt;&lt;/EndNote</w:instrText>
      </w:r>
      <w:r w:rsidR="008C2A52">
        <w:rPr>
          <w:rFonts w:cs="B Nazanin"/>
          <w:sz w:val="24"/>
          <w:szCs w:val="24"/>
          <w:rtl/>
          <w:lang w:bidi="fa-IR"/>
        </w:rPr>
        <w:instrText>&gt;</w:instrText>
      </w:r>
      <w:r w:rsidR="008C2A52">
        <w:rPr>
          <w:rFonts w:cs="B Nazanin"/>
          <w:sz w:val="24"/>
          <w:szCs w:val="24"/>
          <w:rtl/>
          <w:lang w:bidi="fa-IR"/>
        </w:rPr>
        <w:fldChar w:fldCharType="separate"/>
      </w:r>
      <w:r w:rsidR="008C2A52">
        <w:rPr>
          <w:rFonts w:cs="B Nazanin"/>
          <w:noProof/>
          <w:sz w:val="24"/>
          <w:szCs w:val="24"/>
          <w:rtl/>
          <w:lang w:bidi="fa-IR"/>
        </w:rPr>
        <w:t>(2)</w:t>
      </w:r>
      <w:r w:rsidR="008C2A52">
        <w:rPr>
          <w:rFonts w:cs="B Nazanin"/>
          <w:sz w:val="24"/>
          <w:szCs w:val="24"/>
          <w:rtl/>
          <w:lang w:bidi="fa-IR"/>
        </w:rPr>
        <w:fldChar w:fldCharType="end"/>
      </w:r>
      <w:r w:rsidR="00DD2395" w:rsidRPr="00DC119A">
        <w:rPr>
          <w:rFonts w:cs="B Nazanin"/>
          <w:sz w:val="24"/>
          <w:szCs w:val="24"/>
          <w:rtl/>
          <w:lang w:bidi="fa-IR"/>
        </w:rPr>
        <w:t xml:space="preserve">. بنابراین برای تقویت رویکرد ترجمان دانش در نظام سلامت باید </w:t>
      </w:r>
      <w:r w:rsidR="003C02C5">
        <w:rPr>
          <w:rFonts w:cs="B Nazanin" w:hint="cs"/>
          <w:sz w:val="24"/>
          <w:szCs w:val="24"/>
          <w:rtl/>
          <w:lang w:bidi="fa-IR"/>
        </w:rPr>
        <w:t>در هر یک از این حیطه ها مداخلات اختصاصی انجام پذیرد که</w:t>
      </w:r>
      <w:r w:rsidRPr="00DC119A">
        <w:rPr>
          <w:rFonts w:cs="B Nazanin" w:hint="cs"/>
          <w:sz w:val="24"/>
          <w:szCs w:val="24"/>
          <w:rtl/>
          <w:lang w:bidi="fa-IR"/>
        </w:rPr>
        <w:t xml:space="preserve"> در ادامه به صورت جداگانه بیان شده اند. </w:t>
      </w:r>
    </w:p>
    <w:p w14:paraId="44B5A752" w14:textId="5B959A6E" w:rsidR="00C5173B" w:rsidRDefault="00C5173B">
      <w:pPr>
        <w:rPr>
          <w:rFonts w:cs="B Nazanin"/>
          <w:sz w:val="24"/>
          <w:szCs w:val="24"/>
          <w:rtl/>
          <w:lang w:bidi="fa-IR"/>
        </w:rPr>
      </w:pPr>
      <w:r>
        <w:rPr>
          <w:rFonts w:cs="B Nazanin"/>
          <w:sz w:val="24"/>
          <w:szCs w:val="24"/>
          <w:rtl/>
          <w:lang w:bidi="fa-IR"/>
        </w:rPr>
        <w:br w:type="page"/>
      </w:r>
    </w:p>
    <w:p w14:paraId="55DF8E1C" w14:textId="60B88B53" w:rsidR="00DD2395" w:rsidRPr="00DC119A" w:rsidRDefault="00DD2395" w:rsidP="001761A4">
      <w:pPr>
        <w:shd w:val="clear" w:color="auto" w:fill="BFBFBF" w:themeFill="background1" w:themeFillShade="BF"/>
        <w:bidi/>
        <w:rPr>
          <w:rFonts w:cs="B Nazanin"/>
          <w:b/>
          <w:bCs/>
          <w:sz w:val="24"/>
          <w:szCs w:val="24"/>
          <w:rtl/>
          <w:lang w:bidi="fa-IR"/>
        </w:rPr>
      </w:pPr>
      <w:r w:rsidRPr="00DC119A">
        <w:rPr>
          <w:rFonts w:cs="B Nazanin"/>
          <w:b/>
          <w:bCs/>
          <w:sz w:val="24"/>
          <w:szCs w:val="24"/>
          <w:rtl/>
          <w:lang w:bidi="fa-IR"/>
        </w:rPr>
        <w:lastRenderedPageBreak/>
        <w:t>تولید کنندگان دانش</w:t>
      </w:r>
      <w:r w:rsidR="001C3110">
        <w:rPr>
          <w:rFonts w:cs="B Nazanin" w:hint="cs"/>
          <w:b/>
          <w:bCs/>
          <w:sz w:val="24"/>
          <w:szCs w:val="24"/>
          <w:rtl/>
          <w:lang w:bidi="fa-IR"/>
        </w:rPr>
        <w:t xml:space="preserve"> (</w:t>
      </w:r>
      <w:r w:rsidR="001C3110">
        <w:rPr>
          <w:rFonts w:cs="B Nazanin"/>
          <w:b/>
          <w:bCs/>
          <w:sz w:val="24"/>
          <w:szCs w:val="24"/>
          <w:lang w:bidi="fa-IR"/>
        </w:rPr>
        <w:t>PUSH</w:t>
      </w:r>
      <w:r w:rsidR="001C3110">
        <w:rPr>
          <w:rFonts w:cs="B Nazanin" w:hint="cs"/>
          <w:b/>
          <w:bCs/>
          <w:sz w:val="24"/>
          <w:szCs w:val="24"/>
          <w:rtl/>
          <w:lang w:bidi="fa-IR"/>
        </w:rPr>
        <w:t>)</w:t>
      </w:r>
    </w:p>
    <w:p w14:paraId="192A5A52" w14:textId="0DCAF8AB" w:rsidR="00DD2395" w:rsidRPr="00DC119A" w:rsidRDefault="00DD2395" w:rsidP="00DD2395">
      <w:pPr>
        <w:bidi/>
        <w:rPr>
          <w:rFonts w:cs="B Nazanin"/>
          <w:sz w:val="24"/>
          <w:szCs w:val="24"/>
          <w:rtl/>
          <w:lang w:bidi="fa-IR"/>
        </w:rPr>
      </w:pPr>
      <w:r w:rsidRPr="00DC119A">
        <w:rPr>
          <w:rFonts w:cs="B Nazanin"/>
          <w:sz w:val="24"/>
          <w:szCs w:val="24"/>
          <w:rtl/>
          <w:lang w:bidi="fa-IR"/>
        </w:rPr>
        <w:t xml:space="preserve">سازمان های تولید کننده دانش در کشور ما به طور عمده عبارتند از دانشگاه ها و مراکز تحقیقاتی (علوم پزشکی و علوم غیر پزشکی). </w:t>
      </w:r>
      <w:r w:rsidR="001332A1" w:rsidRPr="00DC119A">
        <w:rPr>
          <w:rFonts w:cs="B Nazanin"/>
          <w:sz w:val="24"/>
          <w:szCs w:val="24"/>
          <w:rtl/>
          <w:lang w:bidi="fa-IR"/>
        </w:rPr>
        <w:t>به منظور بررسی رویکرد ترجمان دانش در این سازمان ها یکی از چارچوب های موجود "ابزار</w:t>
      </w:r>
      <w:r w:rsidR="001332A1" w:rsidRPr="00DC119A">
        <w:rPr>
          <w:rFonts w:cs="B Nazanin"/>
          <w:sz w:val="24"/>
          <w:szCs w:val="24"/>
          <w:rtl/>
        </w:rPr>
        <w:t xml:space="preserve"> خودارزیابی ترجمان دانش" (</w:t>
      </w:r>
      <w:r w:rsidR="001332A1" w:rsidRPr="00DC119A">
        <w:rPr>
          <w:rFonts w:cs="B Nazanin"/>
          <w:sz w:val="24"/>
          <w:szCs w:val="24"/>
          <w:rtl/>
          <w:lang w:bidi="fa-IR"/>
        </w:rPr>
        <w:t xml:space="preserve">ساتوری) می باشد که مداخلات </w:t>
      </w:r>
      <w:r w:rsidR="008953E8" w:rsidRPr="00DC119A">
        <w:rPr>
          <w:rFonts w:cs="B Nazanin" w:hint="cs"/>
          <w:sz w:val="24"/>
          <w:szCs w:val="24"/>
          <w:rtl/>
          <w:lang w:bidi="fa-IR"/>
        </w:rPr>
        <w:t>ترجمان دانش در این سازمان ها</w:t>
      </w:r>
      <w:r w:rsidR="001332A1" w:rsidRPr="00DC119A">
        <w:rPr>
          <w:rFonts w:cs="B Nazanin"/>
          <w:sz w:val="24"/>
          <w:szCs w:val="24"/>
          <w:rtl/>
          <w:lang w:bidi="fa-IR"/>
        </w:rPr>
        <w:t xml:space="preserve"> را در چهار طبقه </w:t>
      </w:r>
      <w:r w:rsidR="008953E8" w:rsidRPr="00DC119A">
        <w:rPr>
          <w:rFonts w:cs="B Nazanin" w:hint="cs"/>
          <w:sz w:val="24"/>
          <w:szCs w:val="24"/>
          <w:rtl/>
          <w:lang w:bidi="fa-IR"/>
        </w:rPr>
        <w:t xml:space="preserve">مشخص </w:t>
      </w:r>
      <w:r w:rsidR="001332A1" w:rsidRPr="00DC119A">
        <w:rPr>
          <w:rFonts w:cs="B Nazanin"/>
          <w:sz w:val="24"/>
          <w:szCs w:val="24"/>
          <w:rtl/>
          <w:lang w:bidi="fa-IR"/>
        </w:rPr>
        <w:t>می نماید</w:t>
      </w:r>
      <w:r w:rsidR="0033522F">
        <w:rPr>
          <w:rFonts w:cs="B Nazanin"/>
          <w:sz w:val="24"/>
          <w:szCs w:val="24"/>
          <w:lang w:bidi="fa-IR"/>
        </w:rPr>
        <w:t xml:space="preserve">: </w:t>
      </w:r>
      <w:r w:rsidR="00E23EB2">
        <w:rPr>
          <w:rFonts w:cs="B Nazanin"/>
          <w:sz w:val="24"/>
          <w:szCs w:val="24"/>
          <w:lang w:bidi="fa-IR"/>
        </w:rPr>
        <w:fldChar w:fldCharType="begin"/>
      </w:r>
      <w:r w:rsidR="00E23EB2">
        <w:rPr>
          <w:rFonts w:cs="B Nazanin"/>
          <w:sz w:val="24"/>
          <w:szCs w:val="24"/>
          <w:lang w:bidi="fa-IR"/>
        </w:rPr>
        <w:instrText xml:space="preserve"> ADDIN EN.CITE &lt;EndNote&gt;&lt;Cite&gt;&lt;Author&gt;Gholami&lt;/Author&gt;&lt;Year&gt;2011&lt;/Year&gt;&lt;RecNum&gt;2&lt;/RecNum&gt;&lt;DisplayText&gt;(3, 4)&lt;/DisplayText&gt;&lt;record&gt;&lt;rec-number&gt;2&lt;/rec-number&gt;&lt;foreign-keys&gt;&lt;key app="EN" db-id="spds2zvvdddrwqezrd4xtevfvzpt9d0rvt05" timestamp="1694416062"&gt;2&lt;/key&gt;&lt;/foreign-keys&gt;&lt;ref-type name="Journal Article"&gt;17&lt;/ref-type&gt;&lt;contributors&gt;&lt;authors&gt;&lt;author&gt;Gholami, Jaleh&lt;/author&gt;&lt;author&gt;Majdzadeh, Reza&lt;/author&gt;&lt;author&gt;Nedjat, Saharnaz&lt;/author&gt;&lt;author&gt;Nedjat, Sima&lt;/author&gt;&lt;author&gt;Maleki, Katayoun&lt;/author&gt;&lt;author&gt;Ashoorkhani, Mahnaz&lt;/author&gt;&lt;author&gt;Yazdizadeh, Bahareh&lt;/author&gt;&lt;/authors&gt;&lt;/contributors&gt;&lt;titles&gt;&lt;title&gt;How should we assess knowledge translation in research organizations; designing a knowledge translation self-assessment tool for research institutes (SATORI)&lt;/title&gt;&lt;secondary-title&gt;Health research policy and systems&lt;/secondary-title&gt;&lt;/titles&gt;&lt;periodical&gt;&lt;full-title&gt;Health research policy and systems&lt;/full-title&gt;&lt;/periodical&gt;&lt;pages&gt;1-8&lt;/pages&gt;&lt;volume&gt;9&lt;/volume&gt;&lt;dates&gt;&lt;year&gt;2011&lt;/year&gt;&lt;/dates&gt;&lt;urls&gt;&lt;/urls&gt;&lt;/record&gt;&lt;/Cite&gt;&lt;Cite&gt;&lt;Author&gt;</w:instrText>
      </w:r>
      <w:r w:rsidR="00E23EB2">
        <w:rPr>
          <w:rFonts w:cs="B Nazanin"/>
          <w:sz w:val="24"/>
          <w:szCs w:val="24"/>
          <w:rtl/>
          <w:lang w:bidi="fa-IR"/>
        </w:rPr>
        <w:instrText>سحرناز</w:instrText>
      </w:r>
      <w:r w:rsidR="00E23EB2">
        <w:rPr>
          <w:rFonts w:cs="B Nazanin"/>
          <w:sz w:val="24"/>
          <w:szCs w:val="24"/>
          <w:lang w:bidi="fa-IR"/>
        </w:rPr>
        <w:instrText>&lt;/Author&gt;&lt;RecNum&gt;5&lt;/RecNum&gt;&lt;record&gt;&lt;rec-number&gt;5&lt;/rec-number&gt;&lt;foreign-keys&gt;&lt;key app="EN" db-id="spds2zvvdddrwqezrd4xtevfvzpt9d0rvt05" timestamp="1694937007"&gt;5&lt;/key&gt;&lt;/foreign-keys&gt;&lt;ref-type name="Journal Article"&gt;17&lt;/ref-type&gt;&lt;contributors&gt;&lt;authors&gt;&lt;author&gt;</w:instrText>
      </w:r>
      <w:r w:rsidR="00E23EB2">
        <w:rPr>
          <w:rFonts w:cs="B Nazanin"/>
          <w:sz w:val="24"/>
          <w:szCs w:val="24"/>
          <w:rtl/>
          <w:lang w:bidi="fa-IR"/>
        </w:rPr>
        <w:instrText>نجات سحرناز</w:instrText>
      </w:r>
      <w:r w:rsidR="00E23EB2">
        <w:rPr>
          <w:rFonts w:cs="B Nazanin"/>
          <w:sz w:val="24"/>
          <w:szCs w:val="24"/>
          <w:lang w:bidi="fa-IR"/>
        </w:rPr>
        <w:instrText>&lt;/author&gt;&lt;author&gt;</w:instrText>
      </w:r>
      <w:r w:rsidR="00E23EB2">
        <w:rPr>
          <w:rFonts w:cs="B Nazanin"/>
          <w:sz w:val="24"/>
          <w:szCs w:val="24"/>
          <w:rtl/>
          <w:lang w:bidi="fa-IR"/>
        </w:rPr>
        <w:instrText>صديقي ژيلا</w:instrText>
      </w:r>
      <w:r w:rsidR="00E23EB2">
        <w:rPr>
          <w:rFonts w:cs="B Nazanin"/>
          <w:sz w:val="24"/>
          <w:szCs w:val="24"/>
          <w:lang w:bidi="fa-IR"/>
        </w:rPr>
        <w:instrText>&lt;/author&gt;&lt;author&gt;</w:instrText>
      </w:r>
      <w:r w:rsidR="00E23EB2">
        <w:rPr>
          <w:rFonts w:cs="B Nazanin"/>
          <w:sz w:val="24"/>
          <w:szCs w:val="24"/>
          <w:rtl/>
          <w:lang w:bidi="fa-IR"/>
        </w:rPr>
        <w:instrText>غلامي ژاله</w:instrText>
      </w:r>
      <w:r w:rsidR="00E23EB2">
        <w:rPr>
          <w:rFonts w:cs="B Nazanin"/>
          <w:sz w:val="24"/>
          <w:szCs w:val="24"/>
          <w:lang w:bidi="fa-IR"/>
        </w:rPr>
        <w:instrText>&lt;/author&gt;&lt;author&gt;</w:instrText>
      </w:r>
      <w:r w:rsidR="00E23EB2">
        <w:rPr>
          <w:rFonts w:cs="B Nazanin"/>
          <w:sz w:val="24"/>
          <w:szCs w:val="24"/>
          <w:rtl/>
          <w:lang w:bidi="fa-IR"/>
        </w:rPr>
        <w:instrText>مجدزاده سيدرضا</w:instrText>
      </w:r>
      <w:r w:rsidR="00E23EB2">
        <w:rPr>
          <w:rFonts w:cs="B Nazanin"/>
          <w:sz w:val="24"/>
          <w:szCs w:val="24"/>
          <w:lang w:bidi="fa-IR"/>
        </w:rPr>
        <w:instrText>&lt;/author&gt;&lt;/authors&gt;&lt;/contributors&gt;&lt;titles&gt;&lt;title&gt;</w:instrText>
      </w:r>
      <w:r w:rsidR="00E23EB2">
        <w:rPr>
          <w:rFonts w:cs="B Nazanin"/>
          <w:sz w:val="24"/>
          <w:szCs w:val="24"/>
          <w:rtl/>
          <w:lang w:bidi="fa-IR"/>
        </w:rPr>
        <w:instrText>خودارزيابي انتقال دانش در موسسات پژوهشي (کاربردي کردن مدل «ترجمه دانش»)</w:instrText>
      </w:r>
      <w:r w:rsidR="00E23EB2">
        <w:rPr>
          <w:rFonts w:cs="B Nazanin"/>
          <w:sz w:val="24"/>
          <w:szCs w:val="24"/>
          <w:lang w:bidi="fa-IR"/>
        </w:rPr>
        <w:instrText>&lt;/title&gt;&lt;/titles&gt;&lt;dates&gt;&lt;/dates&gt;&lt;urls&gt;&lt;/urls&gt;&lt;/record&gt;&lt;/Cite&gt;&lt;/EndNote&gt;</w:instrText>
      </w:r>
      <w:r w:rsidR="00E23EB2">
        <w:rPr>
          <w:rFonts w:cs="B Nazanin"/>
          <w:sz w:val="24"/>
          <w:szCs w:val="24"/>
          <w:lang w:bidi="fa-IR"/>
        </w:rPr>
        <w:fldChar w:fldCharType="separate"/>
      </w:r>
      <w:r w:rsidR="00E23EB2">
        <w:rPr>
          <w:rFonts w:cs="B Nazanin"/>
          <w:noProof/>
          <w:sz w:val="24"/>
          <w:szCs w:val="24"/>
          <w:lang w:bidi="fa-IR"/>
        </w:rPr>
        <w:t>(3, 4)</w:t>
      </w:r>
      <w:r w:rsidR="00E23EB2">
        <w:rPr>
          <w:rFonts w:cs="B Nazanin"/>
          <w:sz w:val="24"/>
          <w:szCs w:val="24"/>
          <w:lang w:bidi="fa-IR"/>
        </w:rPr>
        <w:fldChar w:fldCharType="end"/>
      </w:r>
      <w:r w:rsidR="0033522F">
        <w:rPr>
          <w:rFonts w:cs="B Nazanin"/>
          <w:sz w:val="24"/>
          <w:szCs w:val="24"/>
          <w:lang w:bidi="fa-IR"/>
        </w:rPr>
        <w:t xml:space="preserve"> </w:t>
      </w:r>
    </w:p>
    <w:p w14:paraId="41E0FA9E" w14:textId="2C7AAF86" w:rsidR="008A5A0C" w:rsidRPr="00DC119A" w:rsidRDefault="008A5A0C" w:rsidP="008A5A0C">
      <w:pPr>
        <w:pStyle w:val="ListParagraph"/>
        <w:numPr>
          <w:ilvl w:val="0"/>
          <w:numId w:val="2"/>
        </w:numPr>
        <w:bidi/>
        <w:rPr>
          <w:rFonts w:ascii="Calibri" w:hAnsi="Calibri" w:cs="B Nazanin"/>
          <w:sz w:val="24"/>
          <w:szCs w:val="24"/>
        </w:rPr>
      </w:pPr>
      <w:r w:rsidRPr="00DC119A">
        <w:rPr>
          <w:rFonts w:ascii="Calibri" w:hAnsi="Calibri" w:cs="B Nazanin"/>
          <w:b/>
          <w:bCs/>
          <w:sz w:val="24"/>
          <w:szCs w:val="24"/>
          <w:rtl/>
        </w:rPr>
        <w:t>سوال پژوهش:</w:t>
      </w:r>
      <w:r w:rsidRPr="00DC119A">
        <w:rPr>
          <w:rFonts w:ascii="Calibri" w:hAnsi="Calibri" w:cs="B Nazanin"/>
          <w:sz w:val="24"/>
          <w:szCs w:val="24"/>
          <w:rtl/>
        </w:rPr>
        <w:t xml:space="preserve"> آیا نیازهاي تصمیم گیرندگانی که از نتایج تحقیق استفاده می کنند را شناسایی می کنیم و به صورت موضوع پژوهشی درمی آوریم؟</w:t>
      </w:r>
      <w:r w:rsidRPr="00DC119A">
        <w:rPr>
          <w:rFonts w:cs="B Nazanin"/>
          <w:sz w:val="24"/>
          <w:szCs w:val="24"/>
          <w:rtl/>
        </w:rPr>
        <w:t xml:space="preserve"> </w:t>
      </w:r>
      <w:r w:rsidR="00DC119A" w:rsidRPr="00DC119A">
        <w:rPr>
          <w:rFonts w:cs="B Nazanin" w:hint="cs"/>
          <w:sz w:val="24"/>
          <w:szCs w:val="24"/>
          <w:rtl/>
        </w:rPr>
        <w:t>آیا محصولات دانشی مناسب به تفکیک گروه مخاطب تواید می نماییم</w:t>
      </w:r>
      <w:r w:rsidR="00DC119A">
        <w:rPr>
          <w:rFonts w:cs="B Nazanin" w:hint="cs"/>
          <w:sz w:val="24"/>
          <w:szCs w:val="24"/>
          <w:rtl/>
        </w:rPr>
        <w:t xml:space="preserve"> (مستندات کمک تصمیم گیر شامل راهنمای بالینی، ارزیابی فناوری سلامت، خلاصه سیاستی، ابزار کمک تصمیم بیماران)</w:t>
      </w:r>
      <w:r w:rsidR="00DC119A" w:rsidRPr="00DC119A">
        <w:rPr>
          <w:rFonts w:cs="B Nazanin" w:hint="cs"/>
          <w:sz w:val="24"/>
          <w:szCs w:val="24"/>
          <w:rtl/>
        </w:rPr>
        <w:t xml:space="preserve">؟ </w:t>
      </w:r>
      <w:r w:rsidRPr="00DC119A">
        <w:rPr>
          <w:rFonts w:ascii="Calibri" w:hAnsi="Calibri" w:cs="B Nazanin" w:hint="cs"/>
          <w:sz w:val="24"/>
          <w:szCs w:val="24"/>
          <w:rtl/>
        </w:rPr>
        <w:t xml:space="preserve">آیا برای حل چالش سلامت مجموعه ای از سئوالات پژوهشی را مشخص می نماییم؟ آیا سنتز شواهد (انجام مطالعات ثانویه و ثالثیه) انجام می دهیم؟ </w:t>
      </w:r>
      <w:r w:rsidR="00092F03" w:rsidRPr="00DC119A">
        <w:rPr>
          <w:rFonts w:ascii="Calibri" w:hAnsi="Calibri" w:cs="B Nazanin" w:hint="cs"/>
          <w:sz w:val="24"/>
          <w:szCs w:val="24"/>
          <w:rtl/>
        </w:rPr>
        <w:t xml:space="preserve">آیا در طول زمان به صورت موازی و یا سری پژوهش هایی انجام داده ایم، </w:t>
      </w:r>
      <w:r w:rsidR="008520AA" w:rsidRPr="00DC119A">
        <w:rPr>
          <w:rFonts w:ascii="Calibri" w:hAnsi="Calibri" w:cs="B Nazanin" w:hint="cs"/>
          <w:sz w:val="24"/>
          <w:szCs w:val="24"/>
          <w:rtl/>
        </w:rPr>
        <w:t xml:space="preserve">که در کنار یکدیگر منجر به ایجاد تغییر در تصمیم گیری گروه مخاطب شود؟ </w:t>
      </w:r>
    </w:p>
    <w:p w14:paraId="2607F72A" w14:textId="49534137" w:rsidR="008A5A0C" w:rsidRPr="00DC119A" w:rsidRDefault="008A5A0C" w:rsidP="008A5A0C">
      <w:pPr>
        <w:pStyle w:val="ListParagraph"/>
        <w:numPr>
          <w:ilvl w:val="0"/>
          <w:numId w:val="2"/>
        </w:numPr>
        <w:bidi/>
        <w:rPr>
          <w:rFonts w:ascii="Calibri" w:hAnsi="Calibri" w:cs="B Nazanin"/>
          <w:sz w:val="24"/>
          <w:szCs w:val="24"/>
          <w:rtl/>
        </w:rPr>
      </w:pPr>
      <w:r w:rsidRPr="00DC119A">
        <w:rPr>
          <w:rFonts w:ascii="Calibri" w:hAnsi="Calibri" w:cs="B Nazanin"/>
          <w:b/>
          <w:bCs/>
          <w:sz w:val="24"/>
          <w:szCs w:val="24"/>
          <w:rtl/>
        </w:rPr>
        <w:t>تولید دانش:</w:t>
      </w:r>
      <w:r w:rsidRPr="00DC119A">
        <w:rPr>
          <w:rFonts w:ascii="Calibri" w:hAnsi="Calibri" w:cs="B Nazanin"/>
          <w:sz w:val="24"/>
          <w:szCs w:val="24"/>
          <w:rtl/>
        </w:rPr>
        <w:t xml:space="preserve"> آیا شواهد</w:t>
      </w:r>
      <w:r w:rsidR="00D8191A" w:rsidRPr="00DC119A">
        <w:rPr>
          <w:rFonts w:ascii="Calibri" w:hAnsi="Calibri" w:cs="B Nazanin" w:hint="cs"/>
          <w:sz w:val="24"/>
          <w:szCs w:val="24"/>
          <w:rtl/>
        </w:rPr>
        <w:t xml:space="preserve"> علمی با کیفیت و منطبق بر استانداردهای اخلاقی</w:t>
      </w:r>
      <w:r w:rsidRPr="00DC119A">
        <w:rPr>
          <w:rFonts w:ascii="Calibri" w:hAnsi="Calibri" w:cs="B Nazanin"/>
          <w:sz w:val="24"/>
          <w:szCs w:val="24"/>
          <w:rtl/>
        </w:rPr>
        <w:t xml:space="preserve"> تولید </w:t>
      </w:r>
      <w:r w:rsidR="00D8191A" w:rsidRPr="00DC119A">
        <w:rPr>
          <w:rFonts w:ascii="Calibri" w:hAnsi="Calibri" w:cs="B Nazanin" w:hint="cs"/>
          <w:sz w:val="24"/>
          <w:szCs w:val="24"/>
          <w:rtl/>
        </w:rPr>
        <w:t>می نماییم؟</w:t>
      </w:r>
    </w:p>
    <w:p w14:paraId="4C75AF67" w14:textId="6D2C338E" w:rsidR="008A5A0C" w:rsidRPr="00D74734" w:rsidRDefault="008A5A0C" w:rsidP="008A5A0C">
      <w:pPr>
        <w:pStyle w:val="ListParagraph"/>
        <w:numPr>
          <w:ilvl w:val="0"/>
          <w:numId w:val="2"/>
        </w:numPr>
        <w:bidi/>
        <w:rPr>
          <w:rFonts w:ascii="Calibri" w:hAnsi="Calibri" w:cs="B Nazanin"/>
          <w:sz w:val="24"/>
          <w:szCs w:val="24"/>
          <w:rtl/>
        </w:rPr>
      </w:pPr>
      <w:r w:rsidRPr="00D74734">
        <w:rPr>
          <w:rFonts w:ascii="Calibri" w:hAnsi="Calibri" w:cs="B Nazanin"/>
          <w:b/>
          <w:bCs/>
          <w:sz w:val="24"/>
          <w:szCs w:val="24"/>
          <w:rtl/>
        </w:rPr>
        <w:t>ان</w:t>
      </w:r>
      <w:r w:rsidR="008520AA" w:rsidRPr="00D74734">
        <w:rPr>
          <w:rFonts w:ascii="Calibri" w:hAnsi="Calibri" w:cs="B Nazanin" w:hint="cs"/>
          <w:b/>
          <w:bCs/>
          <w:sz w:val="24"/>
          <w:szCs w:val="24"/>
          <w:rtl/>
        </w:rPr>
        <w:t xml:space="preserve">تشار فعال </w:t>
      </w:r>
      <w:r w:rsidRPr="00D74734">
        <w:rPr>
          <w:rFonts w:ascii="Calibri" w:hAnsi="Calibri" w:cs="B Nazanin"/>
          <w:b/>
          <w:bCs/>
          <w:sz w:val="24"/>
          <w:szCs w:val="24"/>
          <w:rtl/>
        </w:rPr>
        <w:t xml:space="preserve">دانش: </w:t>
      </w:r>
      <w:r w:rsidRPr="00D74734">
        <w:rPr>
          <w:rFonts w:ascii="Calibri" w:hAnsi="Calibri" w:cs="B Nazanin"/>
          <w:sz w:val="24"/>
          <w:szCs w:val="24"/>
          <w:rtl/>
        </w:rPr>
        <w:t xml:space="preserve">آیا سازوکارهاي مناسب براي انتشار </w:t>
      </w:r>
      <w:r w:rsidR="00D8191A" w:rsidRPr="00D74734">
        <w:rPr>
          <w:rFonts w:ascii="Calibri" w:hAnsi="Calibri" w:cs="B Nazanin" w:hint="cs"/>
          <w:sz w:val="24"/>
          <w:szCs w:val="24"/>
          <w:rtl/>
        </w:rPr>
        <w:t>فعال شواهد علمی تولید شده</w:t>
      </w:r>
      <w:r w:rsidRPr="00D74734">
        <w:rPr>
          <w:rFonts w:ascii="Calibri" w:hAnsi="Calibri" w:cs="B Nazanin"/>
          <w:sz w:val="24"/>
          <w:szCs w:val="24"/>
          <w:rtl/>
        </w:rPr>
        <w:t xml:space="preserve"> </w:t>
      </w:r>
      <w:r w:rsidR="00D74734" w:rsidRPr="00D74734">
        <w:rPr>
          <w:rFonts w:ascii="Calibri" w:hAnsi="Calibri" w:cs="B Nazanin" w:hint="cs"/>
          <w:sz w:val="24"/>
          <w:szCs w:val="24"/>
          <w:rtl/>
        </w:rPr>
        <w:t xml:space="preserve">به گروه مخاطب </w:t>
      </w:r>
      <w:r w:rsidR="007063A1" w:rsidRPr="00D74734">
        <w:rPr>
          <w:rFonts w:ascii="Calibri" w:hAnsi="Calibri" w:cs="B Nazanin" w:hint="cs"/>
          <w:sz w:val="24"/>
          <w:szCs w:val="24"/>
          <w:rtl/>
        </w:rPr>
        <w:t>آن</w:t>
      </w:r>
      <w:r w:rsidRPr="00D74734">
        <w:rPr>
          <w:rFonts w:ascii="Calibri" w:hAnsi="Calibri" w:cs="B Nazanin"/>
          <w:sz w:val="24"/>
          <w:szCs w:val="24"/>
          <w:rtl/>
        </w:rPr>
        <w:t xml:space="preserve"> وجود دارد و اقدامات مناسب براي </w:t>
      </w:r>
      <w:r w:rsidR="007063A1" w:rsidRPr="00D74734">
        <w:rPr>
          <w:rFonts w:ascii="Calibri" w:hAnsi="Calibri" w:cs="B Nazanin" w:hint="cs"/>
          <w:sz w:val="24"/>
          <w:szCs w:val="24"/>
          <w:rtl/>
        </w:rPr>
        <w:t>آن</w:t>
      </w:r>
      <w:r w:rsidRPr="00D74734">
        <w:rPr>
          <w:rFonts w:ascii="Calibri" w:hAnsi="Calibri" w:cs="B Nazanin"/>
          <w:sz w:val="24"/>
          <w:szCs w:val="24"/>
          <w:rtl/>
        </w:rPr>
        <w:t xml:space="preserve"> صورت می گیرد؟</w:t>
      </w:r>
    </w:p>
    <w:p w14:paraId="123B98F5" w14:textId="22C5DBCD" w:rsidR="008A5A0C" w:rsidRPr="00DC119A" w:rsidRDefault="008A5A0C" w:rsidP="008A5A0C">
      <w:pPr>
        <w:pStyle w:val="ListParagraph"/>
        <w:numPr>
          <w:ilvl w:val="0"/>
          <w:numId w:val="2"/>
        </w:numPr>
        <w:bidi/>
        <w:rPr>
          <w:rFonts w:ascii="Calibri" w:hAnsi="Calibri" w:cs="B Nazanin"/>
          <w:sz w:val="24"/>
          <w:szCs w:val="24"/>
          <w:lang w:bidi="fa-IR"/>
        </w:rPr>
      </w:pPr>
      <w:r w:rsidRPr="00DC119A">
        <w:rPr>
          <w:rFonts w:ascii="Calibri" w:hAnsi="Calibri" w:cs="B Nazanin"/>
          <w:b/>
          <w:bCs/>
          <w:sz w:val="24"/>
          <w:szCs w:val="24"/>
          <w:rtl/>
        </w:rPr>
        <w:t>ترویج استفاده از شواهد:</w:t>
      </w:r>
      <w:r w:rsidRPr="00DC119A">
        <w:rPr>
          <w:rFonts w:ascii="Calibri" w:hAnsi="Calibri" w:cs="B Nazanin"/>
          <w:sz w:val="24"/>
          <w:szCs w:val="24"/>
          <w:rtl/>
        </w:rPr>
        <w:t xml:space="preserve"> آیا به </w:t>
      </w:r>
      <w:r w:rsidR="008D2A3D" w:rsidRPr="00DC119A">
        <w:rPr>
          <w:rFonts w:ascii="Calibri" w:hAnsi="Calibri" w:cs="B Nazanin" w:hint="cs"/>
          <w:sz w:val="24"/>
          <w:szCs w:val="24"/>
          <w:rtl/>
        </w:rPr>
        <w:t>گروه های مخاطب شواهد علمی</w:t>
      </w:r>
      <w:r w:rsidRPr="00DC119A">
        <w:rPr>
          <w:rFonts w:ascii="Calibri" w:hAnsi="Calibri" w:cs="B Nazanin"/>
          <w:sz w:val="24"/>
          <w:szCs w:val="24"/>
          <w:rtl/>
        </w:rPr>
        <w:t xml:space="preserve"> کمک می کنیم که بتوانند از </w:t>
      </w:r>
      <w:r w:rsidR="008D2A3D" w:rsidRPr="00DC119A">
        <w:rPr>
          <w:rFonts w:ascii="Calibri" w:hAnsi="Calibri" w:cs="B Nazanin" w:hint="cs"/>
          <w:sz w:val="24"/>
          <w:szCs w:val="24"/>
          <w:rtl/>
        </w:rPr>
        <w:t>آن</w:t>
      </w:r>
      <w:r w:rsidRPr="00DC119A">
        <w:rPr>
          <w:rFonts w:ascii="Calibri" w:hAnsi="Calibri" w:cs="B Nazanin"/>
          <w:sz w:val="24"/>
          <w:szCs w:val="24"/>
          <w:rtl/>
        </w:rPr>
        <w:t xml:space="preserve"> استفاده </w:t>
      </w:r>
      <w:r w:rsidR="008D2A3D" w:rsidRPr="00DC119A">
        <w:rPr>
          <w:rFonts w:ascii="Calibri" w:hAnsi="Calibri" w:cs="B Nazanin" w:hint="cs"/>
          <w:sz w:val="24"/>
          <w:szCs w:val="24"/>
          <w:rtl/>
        </w:rPr>
        <w:t>نمایند؟ آیا میزان و علل استفاده یا عدم استفاده از شواهد علمی</w:t>
      </w:r>
      <w:r w:rsidR="0017314E">
        <w:rPr>
          <w:rFonts w:ascii="Calibri" w:hAnsi="Calibri" w:cs="B Nazanin" w:hint="cs"/>
          <w:sz w:val="24"/>
          <w:szCs w:val="24"/>
          <w:rtl/>
        </w:rPr>
        <w:t xml:space="preserve"> </w:t>
      </w:r>
      <w:r w:rsidR="008D2A3D" w:rsidRPr="00DC119A">
        <w:rPr>
          <w:rFonts w:ascii="Calibri" w:hAnsi="Calibri" w:cs="B Nazanin" w:hint="cs"/>
          <w:sz w:val="24"/>
          <w:szCs w:val="24"/>
          <w:rtl/>
        </w:rPr>
        <w:t>توسط گروه مخاطب</w:t>
      </w:r>
      <w:r w:rsidR="0017314E">
        <w:rPr>
          <w:rFonts w:ascii="Calibri" w:hAnsi="Calibri" w:cs="B Nazanin" w:hint="cs"/>
          <w:sz w:val="24"/>
          <w:szCs w:val="24"/>
          <w:rtl/>
        </w:rPr>
        <w:t>(موانع و تسهیل کننده ها)</w:t>
      </w:r>
      <w:r w:rsidR="008D2A3D" w:rsidRPr="00DC119A">
        <w:rPr>
          <w:rFonts w:ascii="Calibri" w:hAnsi="Calibri" w:cs="B Nazanin" w:hint="cs"/>
          <w:sz w:val="24"/>
          <w:szCs w:val="24"/>
          <w:rtl/>
        </w:rPr>
        <w:t xml:space="preserve"> را مطالعه می </w:t>
      </w:r>
      <w:r w:rsidR="0017314E">
        <w:rPr>
          <w:rFonts w:ascii="Calibri" w:hAnsi="Calibri" w:cs="B Nazanin" w:hint="cs"/>
          <w:sz w:val="24"/>
          <w:szCs w:val="24"/>
          <w:rtl/>
        </w:rPr>
        <w:t>نموده و راهکارهای منطبق بر شواهد علمی برای رفع چالش ها را شناسایی می نماییم؟</w:t>
      </w:r>
    </w:p>
    <w:p w14:paraId="0A051A3F" w14:textId="77777777" w:rsidR="00D86C41" w:rsidRPr="00DC119A" w:rsidRDefault="00D86C41" w:rsidP="00D86C41">
      <w:pPr>
        <w:bidi/>
        <w:rPr>
          <w:rFonts w:ascii="Calibri" w:hAnsi="Calibri" w:cs="B Nazanin"/>
          <w:b/>
          <w:bCs/>
          <w:sz w:val="24"/>
          <w:szCs w:val="24"/>
          <w:lang w:bidi="fa-IR"/>
        </w:rPr>
      </w:pPr>
    </w:p>
    <w:p w14:paraId="7348857E" w14:textId="38EF0FDA" w:rsidR="00E255F5" w:rsidRPr="00DC119A" w:rsidRDefault="007533B4" w:rsidP="00D86C41">
      <w:pPr>
        <w:bidi/>
        <w:rPr>
          <w:rFonts w:ascii="Calibri" w:hAnsi="Calibri" w:cs="B Nazanin"/>
          <w:sz w:val="24"/>
          <w:szCs w:val="24"/>
          <w:rtl/>
          <w:lang w:bidi="fa-IR"/>
        </w:rPr>
      </w:pPr>
      <w:r w:rsidRPr="00DC119A">
        <w:rPr>
          <w:rFonts w:ascii="Calibri" w:hAnsi="Calibri" w:cs="B Nazanin" w:hint="cs"/>
          <w:b/>
          <w:bCs/>
          <w:sz w:val="24"/>
          <w:szCs w:val="24"/>
          <w:rtl/>
          <w:lang w:bidi="fa-IR"/>
        </w:rPr>
        <w:t xml:space="preserve">نکته مهم: </w:t>
      </w:r>
      <w:r w:rsidRPr="00DC119A">
        <w:rPr>
          <w:rFonts w:ascii="Calibri" w:hAnsi="Calibri" w:cs="B Nazanin" w:hint="cs"/>
          <w:sz w:val="24"/>
          <w:szCs w:val="24"/>
          <w:rtl/>
          <w:lang w:bidi="fa-IR"/>
        </w:rPr>
        <w:t>یکی از متعیرهایی که احتمال استفاده از شواهد علمی در تصمیم گیری ها را افزایش می دهد، مشارکت فعال ذی نفعان (</w:t>
      </w:r>
      <w:r w:rsidR="00191E69" w:rsidRPr="00DC119A">
        <w:rPr>
          <w:rFonts w:ascii="Calibri" w:hAnsi="Calibri" w:cs="B Nazanin"/>
          <w:sz w:val="24"/>
          <w:szCs w:val="24"/>
          <w:lang w:bidi="fa-IR"/>
        </w:rPr>
        <w:t>integrated collaboration</w:t>
      </w:r>
      <w:r w:rsidRPr="00DC119A">
        <w:rPr>
          <w:rFonts w:ascii="Calibri" w:hAnsi="Calibri" w:cs="B Nazanin" w:hint="cs"/>
          <w:sz w:val="24"/>
          <w:szCs w:val="24"/>
          <w:rtl/>
          <w:lang w:bidi="fa-IR"/>
        </w:rPr>
        <w:t xml:space="preserve">) </w:t>
      </w:r>
      <w:r w:rsidR="00191E69" w:rsidRPr="00DC119A">
        <w:rPr>
          <w:rFonts w:ascii="Calibri" w:hAnsi="Calibri" w:cs="B Nazanin" w:hint="cs"/>
          <w:sz w:val="24"/>
          <w:szCs w:val="24"/>
          <w:rtl/>
          <w:lang w:bidi="fa-IR"/>
        </w:rPr>
        <w:t>در تولید شواهد علمی است</w:t>
      </w:r>
      <w:r w:rsidR="006740D6">
        <w:rPr>
          <w:rFonts w:ascii="Calibri" w:hAnsi="Calibri" w:cs="B Nazanin" w:hint="cs"/>
          <w:sz w:val="24"/>
          <w:szCs w:val="24"/>
          <w:rtl/>
          <w:lang w:bidi="fa-IR"/>
        </w:rPr>
        <w:t xml:space="preserve"> </w:t>
      </w:r>
      <w:r w:rsidR="003C29D9">
        <w:rPr>
          <w:rFonts w:ascii="Calibri" w:hAnsi="Calibri" w:cs="B Nazanin"/>
          <w:sz w:val="24"/>
          <w:szCs w:val="24"/>
          <w:rtl/>
          <w:lang w:bidi="fa-IR"/>
        </w:rPr>
        <w:fldChar w:fldCharType="begin"/>
      </w:r>
      <w:r w:rsidR="003C29D9">
        <w:rPr>
          <w:rFonts w:ascii="Calibri" w:hAnsi="Calibri" w:cs="B Nazanin"/>
          <w:sz w:val="24"/>
          <w:szCs w:val="24"/>
          <w:rtl/>
          <w:lang w:bidi="fa-IR"/>
        </w:rPr>
        <w:instrText xml:space="preserve"> </w:instrText>
      </w:r>
      <w:r w:rsidR="003C29D9">
        <w:rPr>
          <w:rFonts w:ascii="Calibri" w:hAnsi="Calibri" w:cs="B Nazanin"/>
          <w:sz w:val="24"/>
          <w:szCs w:val="24"/>
          <w:lang w:bidi="fa-IR"/>
        </w:rPr>
        <w:instrText>ADDIN EN.CITE &lt;EndNote&gt;&lt;Cite&gt;&lt;Author&gt;Boaz&lt;/Author&gt;&lt;Year&gt;2018&lt;/Year&gt;&lt;RecNum&gt;13&lt;/RecNum&gt;&lt;DisplayText&gt;(5)&lt;/DisplayText&gt;&lt;record&gt;&lt;rec-number&gt;13&lt;/rec-number&gt;&lt;foreign-keys&gt;&lt;key app="EN" db-id="spds2zvvdddrwqezrd4xtevfvzpt9d0rvt05" timestamp="1699339752"&gt;13&lt;/key</w:instrText>
      </w:r>
      <w:r w:rsidR="003C29D9">
        <w:rPr>
          <w:rFonts w:ascii="Calibri" w:hAnsi="Calibri" w:cs="B Nazanin"/>
          <w:sz w:val="24"/>
          <w:szCs w:val="24"/>
          <w:rtl/>
          <w:lang w:bidi="fa-IR"/>
        </w:rPr>
        <w:instrText>&gt;&lt;/</w:instrText>
      </w:r>
      <w:r w:rsidR="003C29D9">
        <w:rPr>
          <w:rFonts w:ascii="Calibri" w:hAnsi="Calibri" w:cs="B Nazanin"/>
          <w:sz w:val="24"/>
          <w:szCs w:val="24"/>
          <w:lang w:bidi="fa-IR"/>
        </w:rPr>
        <w:instrText>foreign-keys&gt;&lt;ref-type name="Journal Article"&gt;17&lt;/ref-type&gt;&lt;contributors&gt;&lt;authors&gt;&lt;author&gt;Boaz, Annette&lt;/author&gt;&lt;author&gt;Hanney, Stephen&lt;/author&gt;&lt;author&gt;Borst, Robert&lt;/author&gt;&lt;author&gt;O’Shea, Alison&lt;/author&gt;&lt;author&gt;Kok, Maarten&lt;/author&gt;&lt;/authors&gt;&lt;/contributors&gt;&lt;titles&gt;&lt;title&gt;How to engage stakeholders in research: design principles to support improvement&lt;/title&gt;&lt;secondary-title&gt;Health research policy and systems&lt;/secondary-title&gt;&lt;/titles&gt;&lt;periodical&gt;&lt;full-title&gt;Health research policy and systems&lt;/full-title&gt;&lt;/periodical&gt;&lt;pages&gt;1-9&lt;/pages&gt;&lt;volume&gt;16&lt;/volume&gt;&lt;number&gt;1&lt;/number&gt;&lt;dates&gt;&lt;year&gt;2018&lt;/year&gt;&lt;/dates&gt;&lt;isbn&gt;1478-4505&lt;/isbn&gt;&lt;urls&gt;&lt;/urls&gt;&lt;/record&gt;&lt;/Cite&gt;&lt;/EndNote</w:instrText>
      </w:r>
      <w:r w:rsidR="003C29D9">
        <w:rPr>
          <w:rFonts w:ascii="Calibri" w:hAnsi="Calibri" w:cs="B Nazanin"/>
          <w:sz w:val="24"/>
          <w:szCs w:val="24"/>
          <w:rtl/>
          <w:lang w:bidi="fa-IR"/>
        </w:rPr>
        <w:instrText>&gt;</w:instrText>
      </w:r>
      <w:r w:rsidR="003C29D9">
        <w:rPr>
          <w:rFonts w:ascii="Calibri" w:hAnsi="Calibri" w:cs="B Nazanin"/>
          <w:sz w:val="24"/>
          <w:szCs w:val="24"/>
          <w:rtl/>
          <w:lang w:bidi="fa-IR"/>
        </w:rPr>
        <w:fldChar w:fldCharType="separate"/>
      </w:r>
      <w:r w:rsidR="003C29D9">
        <w:rPr>
          <w:rFonts w:ascii="Calibri" w:hAnsi="Calibri" w:cs="B Nazanin"/>
          <w:noProof/>
          <w:sz w:val="24"/>
          <w:szCs w:val="24"/>
          <w:rtl/>
          <w:lang w:bidi="fa-IR"/>
        </w:rPr>
        <w:t>(5)</w:t>
      </w:r>
      <w:r w:rsidR="003C29D9">
        <w:rPr>
          <w:rFonts w:ascii="Calibri" w:hAnsi="Calibri" w:cs="B Nazanin"/>
          <w:sz w:val="24"/>
          <w:szCs w:val="24"/>
          <w:rtl/>
          <w:lang w:bidi="fa-IR"/>
        </w:rPr>
        <w:fldChar w:fldCharType="end"/>
      </w:r>
      <w:r w:rsidR="001219CC">
        <w:rPr>
          <w:rFonts w:ascii="Calibri" w:hAnsi="Calibri" w:cs="B Nazanin"/>
          <w:sz w:val="24"/>
          <w:szCs w:val="24"/>
          <w:lang w:bidi="fa-IR"/>
        </w:rPr>
        <w:t xml:space="preserve"> </w:t>
      </w:r>
      <w:r w:rsidR="00191E69" w:rsidRPr="00DC119A">
        <w:rPr>
          <w:rFonts w:ascii="Calibri" w:hAnsi="Calibri" w:cs="B Nazanin" w:hint="cs"/>
          <w:sz w:val="24"/>
          <w:szCs w:val="24"/>
          <w:rtl/>
          <w:lang w:bidi="fa-IR"/>
        </w:rPr>
        <w:t xml:space="preserve">، یعنی ایشان به عنوان همکار اصلی طرح از زمان انتخاب سئوال پژوهش، تا انجام و استفاده از آن حضور داشته باشند. </w:t>
      </w:r>
      <w:r w:rsidR="00D86C41" w:rsidRPr="00DC119A">
        <w:rPr>
          <w:rFonts w:ascii="Calibri" w:hAnsi="Calibri" w:cs="B Nazanin"/>
          <w:sz w:val="24"/>
          <w:szCs w:val="24"/>
          <w:rtl/>
          <w:lang w:bidi="fa-IR"/>
        </w:rPr>
        <w:t xml:space="preserve">در اين شرايط تصميم گير بطور کامل درگير فرايند تحقيق بوده و شريک موثر در شکل گيري روند تحقيق است: تصميم گير به عنوان عضو موثر گروه تحقيق است، ارتباطات ابتدا از جانب تصميم گير بصورت برگزاري جلسات با محقق و تبادل نظر برقرار مي شود، گزارشات تحقيق پس از هماهنگي و فعاليتهاي مشترک بين محقق و سياست گذار تدوين مي شود، </w:t>
      </w:r>
      <w:r w:rsidR="00D26FA2">
        <w:rPr>
          <w:rFonts w:ascii="Calibri" w:hAnsi="Calibri" w:cs="B Nazanin" w:hint="cs"/>
          <w:sz w:val="24"/>
          <w:szCs w:val="24"/>
          <w:rtl/>
          <w:lang w:bidi="fa-IR"/>
        </w:rPr>
        <w:t>گروه مخاطب</w:t>
      </w:r>
      <w:r w:rsidR="00D86C41" w:rsidRPr="00DC119A">
        <w:rPr>
          <w:rFonts w:ascii="Calibri" w:hAnsi="Calibri" w:cs="B Nazanin"/>
          <w:sz w:val="24"/>
          <w:szCs w:val="24"/>
          <w:rtl/>
          <w:lang w:bidi="fa-IR"/>
        </w:rPr>
        <w:t xml:space="preserve"> در شکل گيري فرايند تحقيق و نتايج آن موثر است.</w:t>
      </w:r>
    </w:p>
    <w:p w14:paraId="5143AC60" w14:textId="127C3F6C" w:rsidR="00C5173B" w:rsidRDefault="00C5173B">
      <w:pPr>
        <w:rPr>
          <w:rFonts w:ascii="Calibri" w:hAnsi="Calibri" w:cs="B Nazanin"/>
          <w:b/>
          <w:bCs/>
          <w:sz w:val="24"/>
          <w:szCs w:val="24"/>
          <w:lang w:bidi="fa-IR"/>
        </w:rPr>
      </w:pPr>
      <w:r>
        <w:rPr>
          <w:rFonts w:ascii="Calibri" w:hAnsi="Calibri" w:cs="B Nazanin"/>
          <w:b/>
          <w:bCs/>
          <w:sz w:val="24"/>
          <w:szCs w:val="24"/>
          <w:lang w:bidi="fa-IR"/>
        </w:rPr>
        <w:br w:type="page"/>
      </w:r>
    </w:p>
    <w:p w14:paraId="3548636C" w14:textId="028C9387" w:rsidR="00E255F5" w:rsidRPr="00DC119A" w:rsidRDefault="00E255F5" w:rsidP="001761A4">
      <w:pPr>
        <w:shd w:val="clear" w:color="auto" w:fill="BFBFBF" w:themeFill="background1" w:themeFillShade="BF"/>
        <w:bidi/>
        <w:rPr>
          <w:rFonts w:ascii="Calibri" w:hAnsi="Calibri" w:cs="B Nazanin"/>
          <w:b/>
          <w:bCs/>
          <w:sz w:val="24"/>
          <w:szCs w:val="24"/>
          <w:rtl/>
          <w:lang w:bidi="fa-IR"/>
        </w:rPr>
      </w:pPr>
      <w:r w:rsidRPr="00DC119A">
        <w:rPr>
          <w:rFonts w:ascii="Calibri" w:hAnsi="Calibri" w:cs="B Nazanin" w:hint="cs"/>
          <w:b/>
          <w:bCs/>
          <w:sz w:val="24"/>
          <w:szCs w:val="24"/>
          <w:rtl/>
          <w:lang w:bidi="fa-IR"/>
        </w:rPr>
        <w:lastRenderedPageBreak/>
        <w:t xml:space="preserve">استفاده کنندگان از دانش </w:t>
      </w:r>
      <w:r w:rsidR="00106092">
        <w:rPr>
          <w:rFonts w:ascii="Calibri" w:hAnsi="Calibri" w:cs="B Nazanin" w:hint="cs"/>
          <w:b/>
          <w:bCs/>
          <w:sz w:val="24"/>
          <w:szCs w:val="24"/>
          <w:rtl/>
          <w:lang w:bidi="fa-IR"/>
        </w:rPr>
        <w:t>(</w:t>
      </w:r>
      <w:r w:rsidR="00106092">
        <w:rPr>
          <w:rFonts w:ascii="Calibri" w:hAnsi="Calibri" w:cs="B Nazanin"/>
          <w:b/>
          <w:bCs/>
          <w:sz w:val="24"/>
          <w:szCs w:val="24"/>
          <w:lang w:bidi="fa-IR"/>
        </w:rPr>
        <w:t>PULL</w:t>
      </w:r>
      <w:r w:rsidR="00106092">
        <w:rPr>
          <w:rFonts w:ascii="Calibri" w:hAnsi="Calibri" w:cs="B Nazanin" w:hint="cs"/>
          <w:b/>
          <w:bCs/>
          <w:sz w:val="24"/>
          <w:szCs w:val="24"/>
          <w:rtl/>
          <w:lang w:bidi="fa-IR"/>
        </w:rPr>
        <w:t>)</w:t>
      </w:r>
    </w:p>
    <w:p w14:paraId="17C764E0" w14:textId="2845557F" w:rsidR="00DC119A" w:rsidRPr="00DC119A" w:rsidRDefault="00E255F5" w:rsidP="009A6BC1">
      <w:pPr>
        <w:bidi/>
        <w:jc w:val="both"/>
        <w:rPr>
          <w:rFonts w:ascii="Calibri" w:hAnsi="Calibri" w:cs="B Nazanin"/>
          <w:sz w:val="24"/>
          <w:szCs w:val="24"/>
          <w:lang w:bidi="fa-IR"/>
        </w:rPr>
      </w:pPr>
      <w:r w:rsidRPr="00DC119A">
        <w:rPr>
          <w:rFonts w:ascii="Calibri" w:hAnsi="Calibri" w:cs="B Nazanin" w:hint="cs"/>
          <w:sz w:val="24"/>
          <w:szCs w:val="24"/>
          <w:rtl/>
          <w:lang w:bidi="fa-IR"/>
        </w:rPr>
        <w:t xml:space="preserve">همانگونه که پیشتر بیان گردید، استفاده گنندگان دانش در واقع تصمیم گیران مرتبط با سلامت هستند که به طور کلی عبارتند از  </w:t>
      </w:r>
      <w:r w:rsidRPr="00DC119A">
        <w:rPr>
          <w:rFonts w:ascii="Calibri" w:hAnsi="Calibri" w:cs="B Nazanin"/>
          <w:sz w:val="24"/>
          <w:szCs w:val="24"/>
          <w:rtl/>
          <w:lang w:bidi="fa-IR"/>
        </w:rPr>
        <w:t>س</w:t>
      </w:r>
      <w:r w:rsidRPr="00DC119A">
        <w:rPr>
          <w:rFonts w:ascii="Calibri" w:hAnsi="Calibri" w:cs="B Nazanin" w:hint="cs"/>
          <w:sz w:val="24"/>
          <w:szCs w:val="24"/>
          <w:rtl/>
          <w:lang w:bidi="fa-IR"/>
        </w:rPr>
        <w:t>ی</w:t>
      </w:r>
      <w:r w:rsidRPr="00DC119A">
        <w:rPr>
          <w:rFonts w:ascii="Calibri" w:hAnsi="Calibri" w:cs="B Nazanin" w:hint="eastAsia"/>
          <w:sz w:val="24"/>
          <w:szCs w:val="24"/>
          <w:rtl/>
          <w:lang w:bidi="fa-IR"/>
        </w:rPr>
        <w:t>استگذاران</w:t>
      </w:r>
      <w:r w:rsidRPr="00DC119A">
        <w:rPr>
          <w:rFonts w:ascii="Calibri" w:hAnsi="Calibri" w:cs="B Nazanin"/>
          <w:sz w:val="24"/>
          <w:szCs w:val="24"/>
          <w:rtl/>
          <w:lang w:bidi="fa-IR"/>
        </w:rPr>
        <w:t xml:space="preserve"> و مد</w:t>
      </w:r>
      <w:r w:rsidRPr="00DC119A">
        <w:rPr>
          <w:rFonts w:ascii="Calibri" w:hAnsi="Calibri" w:cs="B Nazanin" w:hint="cs"/>
          <w:sz w:val="24"/>
          <w:szCs w:val="24"/>
          <w:rtl/>
          <w:lang w:bidi="fa-IR"/>
        </w:rPr>
        <w:t>ی</w:t>
      </w:r>
      <w:r w:rsidRPr="00DC119A">
        <w:rPr>
          <w:rFonts w:ascii="Calibri" w:hAnsi="Calibri" w:cs="B Nazanin" w:hint="eastAsia"/>
          <w:sz w:val="24"/>
          <w:szCs w:val="24"/>
          <w:rtl/>
          <w:lang w:bidi="fa-IR"/>
        </w:rPr>
        <w:t>ران</w:t>
      </w:r>
      <w:r w:rsidRPr="00DC119A">
        <w:rPr>
          <w:rFonts w:ascii="Calibri" w:hAnsi="Calibri" w:cs="B Nazanin"/>
          <w:sz w:val="24"/>
          <w:szCs w:val="24"/>
          <w:rtl/>
          <w:lang w:bidi="fa-IR"/>
        </w:rPr>
        <w:t xml:space="preserve"> ( داخل و خارج وزارت بهداشت)، ارائه دهندگان خدمت، گ</w:t>
      </w:r>
      <w:r w:rsidRPr="00DC119A">
        <w:rPr>
          <w:rFonts w:ascii="Calibri" w:hAnsi="Calibri" w:cs="B Nazanin" w:hint="cs"/>
          <w:sz w:val="24"/>
          <w:szCs w:val="24"/>
          <w:rtl/>
          <w:lang w:bidi="fa-IR"/>
        </w:rPr>
        <w:t>ی</w:t>
      </w:r>
      <w:r w:rsidRPr="00DC119A">
        <w:rPr>
          <w:rFonts w:ascii="Calibri" w:hAnsi="Calibri" w:cs="B Nazanin" w:hint="eastAsia"/>
          <w:sz w:val="24"/>
          <w:szCs w:val="24"/>
          <w:rtl/>
          <w:lang w:bidi="fa-IR"/>
        </w:rPr>
        <w:t>رندگان</w:t>
      </w:r>
      <w:r w:rsidRPr="00DC119A">
        <w:rPr>
          <w:rFonts w:ascii="Calibri" w:hAnsi="Calibri" w:cs="B Nazanin"/>
          <w:sz w:val="24"/>
          <w:szCs w:val="24"/>
          <w:rtl/>
          <w:lang w:bidi="fa-IR"/>
        </w:rPr>
        <w:t xml:space="preserve"> خدمت (مردم و ب</w:t>
      </w:r>
      <w:r w:rsidRPr="00DC119A">
        <w:rPr>
          <w:rFonts w:ascii="Calibri" w:hAnsi="Calibri" w:cs="B Nazanin" w:hint="cs"/>
          <w:sz w:val="24"/>
          <w:szCs w:val="24"/>
          <w:rtl/>
          <w:lang w:bidi="fa-IR"/>
        </w:rPr>
        <w:t>ی</w:t>
      </w:r>
      <w:r w:rsidRPr="00DC119A">
        <w:rPr>
          <w:rFonts w:ascii="Calibri" w:hAnsi="Calibri" w:cs="B Nazanin" w:hint="eastAsia"/>
          <w:sz w:val="24"/>
          <w:szCs w:val="24"/>
          <w:rtl/>
          <w:lang w:bidi="fa-IR"/>
        </w:rPr>
        <w:t>ماران</w:t>
      </w:r>
      <w:r w:rsidRPr="00DC119A">
        <w:rPr>
          <w:rFonts w:ascii="Calibri" w:hAnsi="Calibri" w:cs="B Nazanin"/>
          <w:sz w:val="24"/>
          <w:szCs w:val="24"/>
          <w:rtl/>
          <w:lang w:bidi="fa-IR"/>
        </w:rPr>
        <w:t>)، صنعت و رسانه</w:t>
      </w:r>
      <w:r w:rsidRPr="00DC119A">
        <w:rPr>
          <w:rFonts w:ascii="Calibri" w:hAnsi="Calibri" w:cs="B Nazanin" w:hint="cs"/>
          <w:sz w:val="24"/>
          <w:szCs w:val="24"/>
          <w:rtl/>
          <w:lang w:bidi="fa-IR"/>
        </w:rPr>
        <w:t xml:space="preserve">. </w:t>
      </w:r>
      <w:r w:rsidR="00F37653" w:rsidRPr="00DC119A">
        <w:rPr>
          <w:rFonts w:ascii="Calibri" w:hAnsi="Calibri" w:cs="B Nazanin" w:hint="cs"/>
          <w:sz w:val="24"/>
          <w:szCs w:val="24"/>
          <w:rtl/>
          <w:lang w:bidi="fa-IR"/>
        </w:rPr>
        <w:t xml:space="preserve">استفاده از شواهد علمی </w:t>
      </w:r>
      <w:r w:rsidR="00DC119A">
        <w:rPr>
          <w:rFonts w:ascii="Calibri" w:hAnsi="Calibri" w:cs="B Nazanin" w:hint="cs"/>
          <w:sz w:val="24"/>
          <w:szCs w:val="24"/>
          <w:rtl/>
          <w:lang w:bidi="fa-IR"/>
        </w:rPr>
        <w:t xml:space="preserve">(حتی اگر </w:t>
      </w:r>
      <w:r w:rsidR="001C78AF">
        <w:rPr>
          <w:rFonts w:ascii="Calibri" w:hAnsi="Calibri" w:cs="B Nazanin" w:hint="cs"/>
          <w:sz w:val="24"/>
          <w:szCs w:val="24"/>
          <w:rtl/>
          <w:lang w:bidi="fa-IR"/>
        </w:rPr>
        <w:t>از طریق</w:t>
      </w:r>
      <w:r w:rsidR="00DC119A">
        <w:rPr>
          <w:rFonts w:ascii="Calibri" w:hAnsi="Calibri" w:cs="B Nazanin" w:hint="cs"/>
          <w:sz w:val="24"/>
          <w:szCs w:val="24"/>
          <w:rtl/>
          <w:lang w:bidi="fa-IR"/>
        </w:rPr>
        <w:t xml:space="preserve"> ابزارهای کمک تصمیم گیر باشند)، </w:t>
      </w:r>
      <w:r w:rsidR="00F37653" w:rsidRPr="00DC119A">
        <w:rPr>
          <w:rFonts w:ascii="Calibri" w:hAnsi="Calibri" w:cs="B Nazanin" w:hint="cs"/>
          <w:sz w:val="24"/>
          <w:szCs w:val="24"/>
          <w:rtl/>
          <w:lang w:bidi="fa-IR"/>
        </w:rPr>
        <w:t>توسط هر یک از این گروه های مخاطب با چالش هایی همراه است که رفع برخی از آن ها</w:t>
      </w:r>
      <w:r w:rsidR="000126E3" w:rsidRPr="00DC119A">
        <w:rPr>
          <w:rFonts w:ascii="Calibri" w:hAnsi="Calibri" w:cs="B Nazanin" w:hint="cs"/>
          <w:sz w:val="24"/>
          <w:szCs w:val="24"/>
          <w:rtl/>
          <w:lang w:bidi="fa-IR"/>
        </w:rPr>
        <w:t xml:space="preserve"> نیاز به مداخلات اختصاصی دارد (که برخی از آن مداخلات باید با انجام پژوهش و تولید شواهد علمی شناسایی و اجرایی گردند)</w:t>
      </w:r>
      <w:r w:rsidR="00106092">
        <w:rPr>
          <w:rFonts w:ascii="Calibri" w:hAnsi="Calibri" w:cs="B Nazanin" w:hint="cs"/>
          <w:sz w:val="24"/>
          <w:szCs w:val="24"/>
          <w:rtl/>
          <w:lang w:bidi="fa-IR"/>
        </w:rPr>
        <w:t xml:space="preserve">. </w:t>
      </w:r>
    </w:p>
    <w:p w14:paraId="78BEE477" w14:textId="653687AE" w:rsidR="00E255F5" w:rsidRPr="00DC119A" w:rsidRDefault="00D96776" w:rsidP="009A6BC1">
      <w:pPr>
        <w:bidi/>
        <w:jc w:val="both"/>
        <w:rPr>
          <w:rFonts w:ascii="Calibri" w:hAnsi="Calibri" w:cs="B Nazanin"/>
          <w:sz w:val="24"/>
          <w:szCs w:val="24"/>
          <w:lang w:bidi="fa-IR"/>
        </w:rPr>
      </w:pPr>
      <w:r w:rsidRPr="00DC119A">
        <w:rPr>
          <w:rFonts w:ascii="Calibri" w:hAnsi="Calibri" w:cs="B Nazanin" w:hint="cs"/>
          <w:sz w:val="24"/>
          <w:szCs w:val="24"/>
          <w:rtl/>
          <w:lang w:bidi="fa-IR"/>
        </w:rPr>
        <w:t xml:space="preserve">به عنوان نمونه، چالش های استفاده از شواهد علمی توسط سیاستگذاران و مدیران </w:t>
      </w:r>
      <w:r w:rsidR="002C5635">
        <w:rPr>
          <w:rFonts w:ascii="Calibri" w:hAnsi="Calibri" w:cs="B Nazanin"/>
          <w:sz w:val="24"/>
          <w:szCs w:val="24"/>
          <w:rtl/>
          <w:lang w:bidi="fa-IR"/>
        </w:rPr>
        <w:fldChar w:fldCharType="begin"/>
      </w:r>
      <w:r w:rsidR="003C29D9">
        <w:rPr>
          <w:rFonts w:ascii="Calibri" w:hAnsi="Calibri" w:cs="B Nazanin"/>
          <w:sz w:val="24"/>
          <w:szCs w:val="24"/>
          <w:rtl/>
          <w:lang w:bidi="fa-IR"/>
        </w:rPr>
        <w:instrText xml:space="preserve"> </w:instrText>
      </w:r>
      <w:r w:rsidR="003C29D9">
        <w:rPr>
          <w:rFonts w:ascii="Calibri" w:hAnsi="Calibri" w:cs="B Nazanin"/>
          <w:sz w:val="24"/>
          <w:szCs w:val="24"/>
          <w:lang w:bidi="fa-IR"/>
        </w:rPr>
        <w:instrText>ADDIN EN.CITE &lt;EndNote&gt;&lt;Cite&gt;&lt;Author&gt;Yazdizadeh&lt;/Author&gt;&lt;Year&gt;2021&lt;/Year&gt;&lt;RecNum&gt;7&lt;/RecNum&gt;&lt;DisplayText&gt;(6)&lt;/DisplayText&gt;&lt;record&gt;&lt;rec-number&gt;7&lt;/rec-number&gt;&lt;foreign-keys&gt;&lt;key app="EN" db-id="spds2zvvdddrwqezrd4xtevfvzpt9d0rvt05" timestamp="1694939590"&gt;7</w:instrText>
      </w:r>
      <w:r w:rsidR="003C29D9">
        <w:rPr>
          <w:rFonts w:ascii="Calibri" w:hAnsi="Calibri" w:cs="B Nazanin"/>
          <w:sz w:val="24"/>
          <w:szCs w:val="24"/>
          <w:rtl/>
          <w:lang w:bidi="fa-IR"/>
        </w:rPr>
        <w:instrText>&lt;/</w:instrText>
      </w:r>
      <w:r w:rsidR="003C29D9">
        <w:rPr>
          <w:rFonts w:ascii="Calibri" w:hAnsi="Calibri" w:cs="B Nazanin"/>
          <w:sz w:val="24"/>
          <w:szCs w:val="24"/>
          <w:lang w:bidi="fa-IR"/>
        </w:rPr>
        <w:instrText>key&gt;&lt;/foreign-keys&gt;&lt;ref-type name="Journal Article"&gt;17&lt;/ref-type&gt;&lt;contributors&gt;&lt;authors&gt;&lt;author&gt;Yazdizadeh, Bahareh&lt;/author&gt;&lt;author&gt;Sajadi, Haniye Sadat&lt;/author&gt;&lt;author&gt;Mohtasham, Farideh&lt;/author&gt;&lt;author&gt;Mohseni, Mahsa&lt;/author&gt;&lt;author&gt;Majdzadeh, Reza&lt;/author&gt;&lt;/authors&gt;&lt;/contributors&gt;&lt;titles&gt;&lt;title&gt;Systematic review and policy dialogue to determine challenges in evidence-informed health policy-making: findings of the SASHA study&lt;/title&gt;&lt;secondary-title&gt;Health Research Policy and Systems&lt;/secondary-title</w:instrText>
      </w:r>
      <w:r w:rsidR="003C29D9">
        <w:rPr>
          <w:rFonts w:ascii="Calibri" w:hAnsi="Calibri" w:cs="B Nazanin"/>
          <w:sz w:val="24"/>
          <w:szCs w:val="24"/>
          <w:rtl/>
          <w:lang w:bidi="fa-IR"/>
        </w:rPr>
        <w:instrText>&gt;&lt;/</w:instrText>
      </w:r>
      <w:r w:rsidR="003C29D9">
        <w:rPr>
          <w:rFonts w:ascii="Calibri" w:hAnsi="Calibri" w:cs="B Nazanin"/>
          <w:sz w:val="24"/>
          <w:szCs w:val="24"/>
          <w:lang w:bidi="fa-IR"/>
        </w:rPr>
        <w:instrText>titles&gt;&lt;periodical&gt;&lt;full-title&gt;Health research policy and systems&lt;/full-title&gt;&lt;/periodical&gt;&lt;pages&gt;1-13&lt;/pages&gt;&lt;volume&gt;19&lt;/volume&gt;&lt;dates&gt;&lt;year&gt;2021&lt;/year&gt;&lt;/dates&gt;&lt;urls&gt;&lt;/urls&gt;&lt;/record&gt;&lt;/Cite&gt;&lt;/EndNote</w:instrText>
      </w:r>
      <w:r w:rsidR="003C29D9">
        <w:rPr>
          <w:rFonts w:ascii="Calibri" w:hAnsi="Calibri" w:cs="B Nazanin"/>
          <w:sz w:val="24"/>
          <w:szCs w:val="24"/>
          <w:rtl/>
          <w:lang w:bidi="fa-IR"/>
        </w:rPr>
        <w:instrText>&gt;</w:instrText>
      </w:r>
      <w:r w:rsidR="002C5635">
        <w:rPr>
          <w:rFonts w:ascii="Calibri" w:hAnsi="Calibri" w:cs="B Nazanin"/>
          <w:sz w:val="24"/>
          <w:szCs w:val="24"/>
          <w:rtl/>
          <w:lang w:bidi="fa-IR"/>
        </w:rPr>
        <w:fldChar w:fldCharType="separate"/>
      </w:r>
      <w:r w:rsidR="003C29D9">
        <w:rPr>
          <w:rFonts w:ascii="Calibri" w:hAnsi="Calibri" w:cs="B Nazanin"/>
          <w:noProof/>
          <w:sz w:val="24"/>
          <w:szCs w:val="24"/>
          <w:rtl/>
          <w:lang w:bidi="fa-IR"/>
        </w:rPr>
        <w:t>(6)</w:t>
      </w:r>
      <w:r w:rsidR="002C5635">
        <w:rPr>
          <w:rFonts w:ascii="Calibri" w:hAnsi="Calibri" w:cs="B Nazanin"/>
          <w:sz w:val="24"/>
          <w:szCs w:val="24"/>
          <w:rtl/>
          <w:lang w:bidi="fa-IR"/>
        </w:rPr>
        <w:fldChar w:fldCharType="end"/>
      </w:r>
      <w:r w:rsidR="002C5635">
        <w:rPr>
          <w:rFonts w:ascii="Calibri" w:hAnsi="Calibri" w:cs="B Nazanin"/>
          <w:sz w:val="24"/>
          <w:szCs w:val="24"/>
          <w:lang w:bidi="fa-IR"/>
        </w:rPr>
        <w:t xml:space="preserve"> </w:t>
      </w:r>
      <w:r w:rsidRPr="00DC119A">
        <w:rPr>
          <w:rFonts w:ascii="Calibri" w:hAnsi="Calibri" w:cs="B Nazanin" w:hint="cs"/>
          <w:sz w:val="24"/>
          <w:szCs w:val="24"/>
          <w:rtl/>
          <w:lang w:bidi="fa-IR"/>
        </w:rPr>
        <w:t>و چالش های استفاده از راهنماهای بالینی در ارائه دهندگان خدمت</w:t>
      </w:r>
      <w:r w:rsidR="009A6BC1">
        <w:rPr>
          <w:rFonts w:ascii="Calibri" w:hAnsi="Calibri" w:cs="B Nazanin" w:hint="cs"/>
          <w:sz w:val="24"/>
          <w:szCs w:val="24"/>
          <w:rtl/>
          <w:lang w:bidi="fa-IR"/>
        </w:rPr>
        <w:t xml:space="preserve"> در ایران</w:t>
      </w:r>
      <w:r w:rsidRPr="00DC119A">
        <w:rPr>
          <w:rFonts w:ascii="Calibri" w:hAnsi="Calibri" w:cs="B Nazanin" w:hint="cs"/>
          <w:sz w:val="24"/>
          <w:szCs w:val="24"/>
          <w:rtl/>
          <w:lang w:bidi="fa-IR"/>
        </w:rPr>
        <w:t xml:space="preserve"> </w:t>
      </w:r>
      <w:r w:rsidR="00377ED2">
        <w:rPr>
          <w:rFonts w:ascii="Calibri" w:hAnsi="Calibri" w:cs="B Nazanin"/>
          <w:sz w:val="24"/>
          <w:szCs w:val="24"/>
          <w:rtl/>
          <w:lang w:bidi="fa-IR"/>
        </w:rPr>
        <w:fldChar w:fldCharType="begin"/>
      </w:r>
      <w:r w:rsidR="003C29D9">
        <w:rPr>
          <w:rFonts w:ascii="Calibri" w:hAnsi="Calibri" w:cs="B Nazanin"/>
          <w:sz w:val="24"/>
          <w:szCs w:val="24"/>
          <w:rtl/>
          <w:lang w:bidi="fa-IR"/>
        </w:rPr>
        <w:instrText xml:space="preserve"> </w:instrText>
      </w:r>
      <w:r w:rsidR="003C29D9">
        <w:rPr>
          <w:rFonts w:ascii="Calibri" w:hAnsi="Calibri" w:cs="B Nazanin"/>
          <w:sz w:val="24"/>
          <w:szCs w:val="24"/>
          <w:lang w:bidi="fa-IR"/>
        </w:rPr>
        <w:instrText>ADDIN EN.CITE &lt;EndNote&gt;&lt;Cite&gt;&lt;Author&gt;Baradaran-Seyed&lt;/Author&gt;&lt;Year&gt;2012&lt;/Year&gt;&lt;RecNum&gt;8&lt;/RecNum&gt;&lt;DisplayText&gt;(7)&lt;/DisplayText&gt;&lt;record&gt;&lt;rec-number&gt;8&lt;/rec-number&gt;&lt;foreign-keys&gt;&lt;key app="EN" db-id="spds2zvvdddrwqezrd4xtevfvzpt9d0rvt05" timestamp="1694939793</w:instrText>
      </w:r>
      <w:r w:rsidR="003C29D9">
        <w:rPr>
          <w:rFonts w:ascii="Calibri" w:hAnsi="Calibri" w:cs="B Nazanin"/>
          <w:sz w:val="24"/>
          <w:szCs w:val="24"/>
          <w:rtl/>
          <w:lang w:bidi="fa-IR"/>
        </w:rPr>
        <w:instrText>"&gt;8&lt;/</w:instrText>
      </w:r>
      <w:r w:rsidR="003C29D9">
        <w:rPr>
          <w:rFonts w:ascii="Calibri" w:hAnsi="Calibri" w:cs="B Nazanin"/>
          <w:sz w:val="24"/>
          <w:szCs w:val="24"/>
          <w:lang w:bidi="fa-IR"/>
        </w:rPr>
        <w:instrText>key&gt;&lt;/foreign-keys&gt;&lt;ref-type name="Journal Article"&gt;17&lt;/ref-type&gt;&lt;contributors&gt;&lt;authors&gt;&lt;author&gt;Baradaran-Seyed, Z&lt;/author&gt;&lt;author&gt;Majdzadeh, R&lt;/author&gt;&lt;/authors&gt;&lt;/contributors&gt;&lt;titles&gt;&lt;title&gt;Evidence-based health care, past deeds at a glance, Challenges and the future prospects in Iran&lt;/title&gt;&lt;secondary-title&gt;Iranian journal of public health&lt;/secondary-title&gt;&lt;/titles&gt;&lt;periodical&gt;&lt;full-title&gt;Iranian journal of public health&lt;/full-title&gt;&lt;/periodical&gt;&lt;pages&gt;1&lt;/pages&gt;&lt;volume&gt;41&lt;/volume&gt;&lt;number&gt;12&lt;/number&gt;&lt;dates&gt;&lt;year&gt;2012&lt;/year&gt;&lt;/dates&gt;&lt;urls&gt;&lt;/urls&gt;&lt;/record&gt;&lt;/Cite&gt;&lt;/EndNote</w:instrText>
      </w:r>
      <w:r w:rsidR="003C29D9">
        <w:rPr>
          <w:rFonts w:ascii="Calibri" w:hAnsi="Calibri" w:cs="B Nazanin"/>
          <w:sz w:val="24"/>
          <w:szCs w:val="24"/>
          <w:rtl/>
          <w:lang w:bidi="fa-IR"/>
        </w:rPr>
        <w:instrText>&gt;</w:instrText>
      </w:r>
      <w:r w:rsidR="00377ED2">
        <w:rPr>
          <w:rFonts w:ascii="Calibri" w:hAnsi="Calibri" w:cs="B Nazanin"/>
          <w:sz w:val="24"/>
          <w:szCs w:val="24"/>
          <w:rtl/>
          <w:lang w:bidi="fa-IR"/>
        </w:rPr>
        <w:fldChar w:fldCharType="separate"/>
      </w:r>
      <w:r w:rsidR="003C29D9">
        <w:rPr>
          <w:rFonts w:ascii="Calibri" w:hAnsi="Calibri" w:cs="B Nazanin"/>
          <w:noProof/>
          <w:sz w:val="24"/>
          <w:szCs w:val="24"/>
          <w:rtl/>
          <w:lang w:bidi="fa-IR"/>
        </w:rPr>
        <w:t>(7)</w:t>
      </w:r>
      <w:r w:rsidR="00377ED2">
        <w:rPr>
          <w:rFonts w:ascii="Calibri" w:hAnsi="Calibri" w:cs="B Nazanin"/>
          <w:sz w:val="24"/>
          <w:szCs w:val="24"/>
          <w:rtl/>
          <w:lang w:bidi="fa-IR"/>
        </w:rPr>
        <w:fldChar w:fldCharType="end"/>
      </w:r>
      <w:r w:rsidR="00377ED2">
        <w:rPr>
          <w:rFonts w:ascii="Calibri" w:hAnsi="Calibri" w:cs="B Nazanin"/>
          <w:sz w:val="24"/>
          <w:szCs w:val="24"/>
          <w:lang w:bidi="fa-IR"/>
        </w:rPr>
        <w:t xml:space="preserve"> </w:t>
      </w:r>
      <w:r w:rsidR="009A6BC1">
        <w:rPr>
          <w:rFonts w:ascii="Calibri" w:hAnsi="Calibri" w:cs="B Nazanin" w:hint="cs"/>
          <w:sz w:val="24"/>
          <w:szCs w:val="24"/>
          <w:rtl/>
          <w:lang w:bidi="fa-IR"/>
        </w:rPr>
        <w:t>شناسایی شده اند.</w:t>
      </w:r>
      <w:r w:rsidRPr="00DC119A">
        <w:rPr>
          <w:rFonts w:ascii="Calibri" w:hAnsi="Calibri" w:cs="B Nazanin" w:hint="cs"/>
          <w:sz w:val="24"/>
          <w:szCs w:val="24"/>
          <w:rtl/>
          <w:lang w:bidi="fa-IR"/>
        </w:rPr>
        <w:t>.</w:t>
      </w:r>
      <w:r w:rsidR="009A6BC1">
        <w:rPr>
          <w:rFonts w:ascii="Calibri" w:hAnsi="Calibri" w:cs="B Nazanin" w:hint="cs"/>
          <w:sz w:val="24"/>
          <w:szCs w:val="24"/>
          <w:rtl/>
          <w:lang w:bidi="fa-IR"/>
        </w:rPr>
        <w:t>در نتیجه</w:t>
      </w:r>
      <w:r w:rsidRPr="00DC119A">
        <w:rPr>
          <w:rFonts w:ascii="Calibri" w:hAnsi="Calibri" w:cs="B Nazanin" w:hint="cs"/>
          <w:sz w:val="24"/>
          <w:szCs w:val="24"/>
          <w:rtl/>
          <w:lang w:bidi="fa-IR"/>
        </w:rPr>
        <w:t xml:space="preserve"> </w:t>
      </w:r>
      <w:r w:rsidR="00BC5078">
        <w:rPr>
          <w:rFonts w:ascii="Calibri" w:hAnsi="Calibri" w:cs="B Nazanin" w:hint="cs"/>
          <w:sz w:val="24"/>
          <w:szCs w:val="24"/>
          <w:rtl/>
          <w:lang w:bidi="fa-IR"/>
        </w:rPr>
        <w:t xml:space="preserve">هر مداخله ای که چالش های </w:t>
      </w:r>
      <w:r w:rsidR="009A6BC1">
        <w:rPr>
          <w:rFonts w:ascii="Calibri" w:hAnsi="Calibri" w:cs="B Nazanin" w:hint="cs"/>
          <w:sz w:val="24"/>
          <w:szCs w:val="24"/>
          <w:rtl/>
          <w:lang w:bidi="fa-IR"/>
        </w:rPr>
        <w:t xml:space="preserve">شناسایی شده را </w:t>
      </w:r>
      <w:r w:rsidR="00BC5078">
        <w:rPr>
          <w:rFonts w:ascii="Calibri" w:hAnsi="Calibri" w:cs="B Nazanin" w:hint="cs"/>
          <w:sz w:val="24"/>
          <w:szCs w:val="24"/>
          <w:rtl/>
          <w:lang w:bidi="fa-IR"/>
        </w:rPr>
        <w:t xml:space="preserve">مرتفع کرده با اثر آن را کاهش دهد، مداخله ترجمان دانش محسوب می گردد. </w:t>
      </w:r>
    </w:p>
    <w:p w14:paraId="3F69BD4B" w14:textId="2FF12C95" w:rsidR="004970EE" w:rsidRPr="004970EE" w:rsidRDefault="00DC119A" w:rsidP="009A6BC1">
      <w:pPr>
        <w:bidi/>
        <w:jc w:val="both"/>
        <w:rPr>
          <w:rFonts w:ascii="Calibri" w:hAnsi="Calibri" w:cs="B Nazanin"/>
          <w:lang w:bidi="fa-IR"/>
        </w:rPr>
      </w:pPr>
      <w:r w:rsidRPr="00DC119A">
        <w:rPr>
          <w:rFonts w:ascii="Calibri" w:hAnsi="Calibri" w:cs="B Nazanin" w:hint="cs"/>
          <w:sz w:val="24"/>
          <w:szCs w:val="24"/>
          <w:rtl/>
          <w:lang w:bidi="fa-IR"/>
        </w:rPr>
        <w:t>نکته</w:t>
      </w:r>
      <w:r w:rsidR="00BC5078">
        <w:rPr>
          <w:rFonts w:ascii="Calibri" w:hAnsi="Calibri" w:cs="B Nazanin" w:hint="cs"/>
          <w:sz w:val="24"/>
          <w:szCs w:val="24"/>
          <w:rtl/>
          <w:lang w:bidi="fa-IR"/>
        </w:rPr>
        <w:t xml:space="preserve"> مهم</w:t>
      </w:r>
      <w:r w:rsidRPr="00DC119A">
        <w:rPr>
          <w:rFonts w:ascii="Calibri" w:hAnsi="Calibri" w:cs="B Nazanin" w:hint="cs"/>
          <w:sz w:val="24"/>
          <w:szCs w:val="24"/>
          <w:rtl/>
          <w:lang w:bidi="fa-IR"/>
        </w:rPr>
        <w:t xml:space="preserve">: به واسطه ادغام ارائه </w:t>
      </w:r>
      <w:r w:rsidR="00BC5078">
        <w:rPr>
          <w:rFonts w:ascii="Calibri" w:hAnsi="Calibri" w:cs="B Nazanin" w:hint="cs"/>
          <w:sz w:val="24"/>
          <w:szCs w:val="24"/>
          <w:rtl/>
          <w:lang w:bidi="fa-IR"/>
        </w:rPr>
        <w:t xml:space="preserve">خدمات سلامت </w:t>
      </w:r>
      <w:r w:rsidRPr="00DC119A">
        <w:rPr>
          <w:rFonts w:ascii="Calibri" w:hAnsi="Calibri" w:cs="B Nazanin" w:hint="cs"/>
          <w:sz w:val="24"/>
          <w:szCs w:val="24"/>
          <w:rtl/>
          <w:lang w:bidi="fa-IR"/>
        </w:rPr>
        <w:t xml:space="preserve">،آموزش و پژوهش در </w:t>
      </w:r>
      <w:r w:rsidR="00BC5078">
        <w:rPr>
          <w:rFonts w:ascii="Calibri" w:hAnsi="Calibri" w:cs="B Nazanin" w:hint="cs"/>
          <w:sz w:val="24"/>
          <w:szCs w:val="24"/>
          <w:rtl/>
          <w:lang w:bidi="fa-IR"/>
        </w:rPr>
        <w:t>وزارت بهداشت، درمان و آموزش پزشکی</w:t>
      </w:r>
      <w:r w:rsidRPr="00DC119A">
        <w:rPr>
          <w:rFonts w:ascii="Calibri" w:hAnsi="Calibri" w:cs="B Nazanin" w:hint="cs"/>
          <w:sz w:val="24"/>
          <w:szCs w:val="24"/>
          <w:rtl/>
          <w:lang w:bidi="fa-IR"/>
        </w:rPr>
        <w:t xml:space="preserve">، </w:t>
      </w:r>
      <w:r w:rsidR="00BC5078">
        <w:rPr>
          <w:rFonts w:ascii="Calibri" w:hAnsi="Calibri" w:cs="B Nazanin" w:hint="cs"/>
          <w:sz w:val="24"/>
          <w:szCs w:val="24"/>
          <w:rtl/>
          <w:lang w:bidi="fa-IR"/>
        </w:rPr>
        <w:t>زیر ساختی برای تعامل فعال تولید کنندگان و استفاده کنندگان از دانش فراهم گردیده است که در ترجمان دانش اهمیت زیادی دارد</w:t>
      </w:r>
      <w:r w:rsidR="004359E3">
        <w:rPr>
          <w:rFonts w:ascii="Calibri" w:hAnsi="Calibri" w:cs="B Nazanin" w:hint="cs"/>
          <w:sz w:val="24"/>
          <w:szCs w:val="24"/>
          <w:rtl/>
          <w:lang w:bidi="fa-IR"/>
        </w:rPr>
        <w:t xml:space="preserve"> </w:t>
      </w:r>
      <w:r w:rsidR="004359E3">
        <w:rPr>
          <w:rFonts w:ascii="Calibri" w:hAnsi="Calibri" w:cs="B Nazanin"/>
          <w:sz w:val="24"/>
          <w:szCs w:val="24"/>
          <w:rtl/>
          <w:lang w:bidi="fa-IR"/>
        </w:rPr>
        <w:fldChar w:fldCharType="begin"/>
      </w:r>
      <w:r w:rsidR="003C29D9">
        <w:rPr>
          <w:rFonts w:ascii="Calibri" w:hAnsi="Calibri" w:cs="B Nazanin"/>
          <w:sz w:val="24"/>
          <w:szCs w:val="24"/>
          <w:rtl/>
          <w:lang w:bidi="fa-IR"/>
        </w:rPr>
        <w:instrText xml:space="preserve"> </w:instrText>
      </w:r>
      <w:r w:rsidR="003C29D9">
        <w:rPr>
          <w:rFonts w:ascii="Calibri" w:hAnsi="Calibri" w:cs="B Nazanin"/>
          <w:sz w:val="24"/>
          <w:szCs w:val="24"/>
          <w:lang w:bidi="fa-IR"/>
        </w:rPr>
        <w:instrText>ADDIN EN.CITE &lt;EndNote&gt;&lt;Cite&gt;&lt;Author</w:instrText>
      </w:r>
      <w:r w:rsidR="003C29D9">
        <w:rPr>
          <w:rFonts w:ascii="Calibri" w:hAnsi="Calibri" w:cs="B Nazanin"/>
          <w:sz w:val="24"/>
          <w:szCs w:val="24"/>
          <w:rtl/>
          <w:lang w:bidi="fa-IR"/>
        </w:rPr>
        <w:instrText>&gt;نجات&lt;/</w:instrText>
      </w:r>
      <w:r w:rsidR="003C29D9">
        <w:rPr>
          <w:rFonts w:ascii="Calibri" w:hAnsi="Calibri" w:cs="B Nazanin"/>
          <w:sz w:val="24"/>
          <w:szCs w:val="24"/>
          <w:lang w:bidi="fa-IR"/>
        </w:rPr>
        <w:instrText>Author&gt;&lt;Year&gt;2008&lt;/Year&gt;&lt;RecNum&gt;9&lt;/RecNum&gt;&lt;DisplayText&gt;(8)&lt;/DisplayText&gt;&lt;record&gt;&lt;rec-number&gt;9&lt;/rec-number&gt;&lt;foreign-keys&gt;&lt;key app="EN" db-id="spds2zvvdddrwqezrd4xtevfvzpt9d0rvt05" timestamp="1694940313"&gt;9&lt;/key</w:instrText>
      </w:r>
      <w:r w:rsidR="003C29D9">
        <w:rPr>
          <w:rFonts w:ascii="Calibri" w:hAnsi="Calibri" w:cs="B Nazanin"/>
          <w:sz w:val="24"/>
          <w:szCs w:val="24"/>
          <w:rtl/>
          <w:lang w:bidi="fa-IR"/>
        </w:rPr>
        <w:instrText>&gt;&lt;/</w:instrText>
      </w:r>
      <w:r w:rsidR="003C29D9">
        <w:rPr>
          <w:rFonts w:ascii="Calibri" w:hAnsi="Calibri" w:cs="B Nazanin"/>
          <w:sz w:val="24"/>
          <w:szCs w:val="24"/>
          <w:lang w:bidi="fa-IR"/>
        </w:rPr>
        <w:instrText>foreign-keys&gt;&lt;ref-type name="Journal Article"&gt;17&lt;/ref-type&gt;&lt;contributors&gt;&lt;authors&gt;&lt;author</w:instrText>
      </w:r>
      <w:r w:rsidR="003C29D9">
        <w:rPr>
          <w:rFonts w:ascii="Calibri" w:hAnsi="Calibri" w:cs="B Nazanin"/>
          <w:sz w:val="24"/>
          <w:szCs w:val="24"/>
          <w:rtl/>
          <w:lang w:bidi="fa-IR"/>
        </w:rPr>
        <w:instrText>&gt;دکترسحرناز نجات&lt;/</w:instrText>
      </w:r>
      <w:r w:rsidR="003C29D9">
        <w:rPr>
          <w:rFonts w:ascii="Calibri" w:hAnsi="Calibri" w:cs="B Nazanin"/>
          <w:sz w:val="24"/>
          <w:szCs w:val="24"/>
          <w:lang w:bidi="fa-IR"/>
        </w:rPr>
        <w:instrText>author&gt;&lt;author</w:instrText>
      </w:r>
      <w:r w:rsidR="003C29D9">
        <w:rPr>
          <w:rFonts w:ascii="Calibri" w:hAnsi="Calibri" w:cs="B Nazanin"/>
          <w:sz w:val="24"/>
          <w:szCs w:val="24"/>
          <w:rtl/>
          <w:lang w:bidi="fa-IR"/>
        </w:rPr>
        <w:instrText xml:space="preserve">&gt;دکتربهاره </w:instrText>
      </w:r>
      <w:r w:rsidR="003C29D9">
        <w:rPr>
          <w:rFonts w:ascii="Calibri" w:hAnsi="Calibri" w:cs="B Nazanin" w:hint="cs"/>
          <w:sz w:val="24"/>
          <w:szCs w:val="24"/>
          <w:rtl/>
          <w:lang w:bidi="fa-IR"/>
        </w:rPr>
        <w:instrText>ی</w:instrText>
      </w:r>
      <w:r w:rsidR="003C29D9">
        <w:rPr>
          <w:rFonts w:ascii="Calibri" w:hAnsi="Calibri" w:cs="B Nazanin" w:hint="eastAsia"/>
          <w:sz w:val="24"/>
          <w:szCs w:val="24"/>
          <w:rtl/>
          <w:lang w:bidi="fa-IR"/>
        </w:rPr>
        <w:instrText>زد</w:instrText>
      </w:r>
      <w:r w:rsidR="003C29D9">
        <w:rPr>
          <w:rFonts w:ascii="Calibri" w:hAnsi="Calibri" w:cs="B Nazanin" w:hint="cs"/>
          <w:sz w:val="24"/>
          <w:szCs w:val="24"/>
          <w:rtl/>
          <w:lang w:bidi="fa-IR"/>
        </w:rPr>
        <w:instrText>ی‌</w:instrText>
      </w:r>
      <w:r w:rsidR="003C29D9">
        <w:rPr>
          <w:rFonts w:ascii="Calibri" w:hAnsi="Calibri" w:cs="B Nazanin" w:hint="eastAsia"/>
          <w:sz w:val="24"/>
          <w:szCs w:val="24"/>
          <w:rtl/>
          <w:lang w:bidi="fa-IR"/>
        </w:rPr>
        <w:instrText>زاده</w:instrText>
      </w:r>
      <w:r w:rsidR="003C29D9">
        <w:rPr>
          <w:rFonts w:ascii="Calibri" w:hAnsi="Calibri" w:cs="B Nazanin"/>
          <w:sz w:val="24"/>
          <w:szCs w:val="24"/>
          <w:rtl/>
          <w:lang w:bidi="fa-IR"/>
        </w:rPr>
        <w:instrText>&lt;/</w:instrText>
      </w:r>
      <w:r w:rsidR="003C29D9">
        <w:rPr>
          <w:rFonts w:ascii="Calibri" w:hAnsi="Calibri" w:cs="B Nazanin"/>
          <w:sz w:val="24"/>
          <w:szCs w:val="24"/>
          <w:lang w:bidi="fa-IR"/>
        </w:rPr>
        <w:instrText>author&gt;&lt;author</w:instrText>
      </w:r>
      <w:r w:rsidR="003C29D9">
        <w:rPr>
          <w:rFonts w:ascii="Calibri" w:hAnsi="Calibri" w:cs="B Nazanin"/>
          <w:sz w:val="24"/>
          <w:szCs w:val="24"/>
          <w:rtl/>
          <w:lang w:bidi="fa-IR"/>
        </w:rPr>
        <w:instrText>&gt;دکتر ژاله غلام</w:instrText>
      </w:r>
      <w:r w:rsidR="003C29D9">
        <w:rPr>
          <w:rFonts w:ascii="Calibri" w:hAnsi="Calibri" w:cs="B Nazanin" w:hint="cs"/>
          <w:sz w:val="24"/>
          <w:szCs w:val="24"/>
          <w:rtl/>
          <w:lang w:bidi="fa-IR"/>
        </w:rPr>
        <w:instrText>ی</w:instrText>
      </w:r>
      <w:r w:rsidR="003C29D9">
        <w:rPr>
          <w:rFonts w:ascii="Calibri" w:hAnsi="Calibri" w:cs="B Nazanin"/>
          <w:sz w:val="24"/>
          <w:szCs w:val="24"/>
          <w:rtl/>
          <w:lang w:bidi="fa-IR"/>
        </w:rPr>
        <w:instrText>&lt;/</w:instrText>
      </w:r>
      <w:r w:rsidR="003C29D9">
        <w:rPr>
          <w:rFonts w:ascii="Calibri" w:hAnsi="Calibri" w:cs="B Nazanin"/>
          <w:sz w:val="24"/>
          <w:szCs w:val="24"/>
          <w:lang w:bidi="fa-IR"/>
        </w:rPr>
        <w:instrText>author&gt;&lt;author</w:instrText>
      </w:r>
      <w:r w:rsidR="003C29D9">
        <w:rPr>
          <w:rFonts w:ascii="Calibri" w:hAnsi="Calibri" w:cs="B Nazanin"/>
          <w:sz w:val="24"/>
          <w:szCs w:val="24"/>
          <w:rtl/>
          <w:lang w:bidi="fa-IR"/>
        </w:rPr>
        <w:instrText>&gt;مهناز آشورخان</w:instrText>
      </w:r>
      <w:r w:rsidR="003C29D9">
        <w:rPr>
          <w:rFonts w:ascii="Calibri" w:hAnsi="Calibri" w:cs="B Nazanin" w:hint="cs"/>
          <w:sz w:val="24"/>
          <w:szCs w:val="24"/>
          <w:rtl/>
          <w:lang w:bidi="fa-IR"/>
        </w:rPr>
        <w:instrText>ی</w:instrText>
      </w:r>
      <w:r w:rsidR="003C29D9">
        <w:rPr>
          <w:rFonts w:ascii="Calibri" w:hAnsi="Calibri" w:cs="B Nazanin"/>
          <w:sz w:val="24"/>
          <w:szCs w:val="24"/>
          <w:rtl/>
          <w:lang w:bidi="fa-IR"/>
        </w:rPr>
        <w:instrText>&lt;/</w:instrText>
      </w:r>
      <w:r w:rsidR="003C29D9">
        <w:rPr>
          <w:rFonts w:ascii="Calibri" w:hAnsi="Calibri" w:cs="B Nazanin"/>
          <w:sz w:val="24"/>
          <w:szCs w:val="24"/>
          <w:lang w:bidi="fa-IR"/>
        </w:rPr>
        <w:instrText>author&gt;&lt;author</w:instrText>
      </w:r>
      <w:r w:rsidR="003C29D9">
        <w:rPr>
          <w:rFonts w:ascii="Calibri" w:hAnsi="Calibri" w:cs="B Nazanin"/>
          <w:sz w:val="24"/>
          <w:szCs w:val="24"/>
          <w:rtl/>
          <w:lang w:bidi="fa-IR"/>
        </w:rPr>
        <w:instrText>&gt;دکتر س</w:instrText>
      </w:r>
      <w:r w:rsidR="003C29D9">
        <w:rPr>
          <w:rFonts w:ascii="Calibri" w:hAnsi="Calibri" w:cs="B Nazanin" w:hint="cs"/>
          <w:sz w:val="24"/>
          <w:szCs w:val="24"/>
          <w:rtl/>
          <w:lang w:bidi="fa-IR"/>
        </w:rPr>
        <w:instrText>ی</w:instrText>
      </w:r>
      <w:r w:rsidR="003C29D9">
        <w:rPr>
          <w:rFonts w:ascii="Calibri" w:hAnsi="Calibri" w:cs="B Nazanin" w:hint="eastAsia"/>
          <w:sz w:val="24"/>
          <w:szCs w:val="24"/>
          <w:rtl/>
          <w:lang w:bidi="fa-IR"/>
        </w:rPr>
        <w:instrText>ما</w:instrText>
      </w:r>
      <w:r w:rsidR="003C29D9">
        <w:rPr>
          <w:rFonts w:ascii="Calibri" w:hAnsi="Calibri" w:cs="B Nazanin"/>
          <w:sz w:val="24"/>
          <w:szCs w:val="24"/>
          <w:rtl/>
          <w:lang w:bidi="fa-IR"/>
        </w:rPr>
        <w:instrText xml:space="preserve"> نجات&lt;/</w:instrText>
      </w:r>
      <w:r w:rsidR="003C29D9">
        <w:rPr>
          <w:rFonts w:ascii="Calibri" w:hAnsi="Calibri" w:cs="B Nazanin"/>
          <w:sz w:val="24"/>
          <w:szCs w:val="24"/>
          <w:lang w:bidi="fa-IR"/>
        </w:rPr>
        <w:instrText>author&gt;&lt;author</w:instrText>
      </w:r>
      <w:r w:rsidR="003C29D9">
        <w:rPr>
          <w:rFonts w:ascii="Calibri" w:hAnsi="Calibri" w:cs="B Nazanin"/>
          <w:sz w:val="24"/>
          <w:szCs w:val="24"/>
          <w:rtl/>
          <w:lang w:bidi="fa-IR"/>
        </w:rPr>
        <w:instrText>&gt;دکت</w:instrText>
      </w:r>
      <w:r w:rsidR="003C29D9">
        <w:rPr>
          <w:rFonts w:ascii="Calibri" w:hAnsi="Calibri" w:cs="B Nazanin" w:hint="eastAsia"/>
          <w:sz w:val="24"/>
          <w:szCs w:val="24"/>
          <w:rtl/>
          <w:lang w:bidi="fa-IR"/>
        </w:rPr>
        <w:instrText>ر</w:instrText>
      </w:r>
      <w:r w:rsidR="003C29D9">
        <w:rPr>
          <w:rFonts w:ascii="Calibri" w:hAnsi="Calibri" w:cs="B Nazanin"/>
          <w:sz w:val="24"/>
          <w:szCs w:val="24"/>
          <w:rtl/>
          <w:lang w:bidi="fa-IR"/>
        </w:rPr>
        <w:instrText xml:space="preserve"> کتا</w:instrText>
      </w:r>
      <w:r w:rsidR="003C29D9">
        <w:rPr>
          <w:rFonts w:ascii="Calibri" w:hAnsi="Calibri" w:cs="B Nazanin" w:hint="cs"/>
          <w:sz w:val="24"/>
          <w:szCs w:val="24"/>
          <w:rtl/>
          <w:lang w:bidi="fa-IR"/>
        </w:rPr>
        <w:instrText>ی</w:instrText>
      </w:r>
      <w:r w:rsidR="003C29D9">
        <w:rPr>
          <w:rFonts w:ascii="Calibri" w:hAnsi="Calibri" w:cs="B Nazanin" w:hint="eastAsia"/>
          <w:sz w:val="24"/>
          <w:szCs w:val="24"/>
          <w:rtl/>
          <w:lang w:bidi="fa-IR"/>
        </w:rPr>
        <w:instrText>ون</w:instrText>
      </w:r>
      <w:r w:rsidR="003C29D9">
        <w:rPr>
          <w:rFonts w:ascii="Calibri" w:hAnsi="Calibri" w:cs="B Nazanin"/>
          <w:sz w:val="24"/>
          <w:szCs w:val="24"/>
          <w:rtl/>
          <w:lang w:bidi="fa-IR"/>
        </w:rPr>
        <w:instrText xml:space="preserve"> ملک</w:instrText>
      </w:r>
      <w:r w:rsidR="003C29D9">
        <w:rPr>
          <w:rFonts w:ascii="Calibri" w:hAnsi="Calibri" w:cs="B Nazanin" w:hint="cs"/>
          <w:sz w:val="24"/>
          <w:szCs w:val="24"/>
          <w:rtl/>
          <w:lang w:bidi="fa-IR"/>
        </w:rPr>
        <w:instrText>ی</w:instrText>
      </w:r>
      <w:r w:rsidR="003C29D9">
        <w:rPr>
          <w:rFonts w:ascii="Calibri" w:hAnsi="Calibri" w:cs="B Nazanin"/>
          <w:sz w:val="24"/>
          <w:szCs w:val="24"/>
          <w:rtl/>
          <w:lang w:bidi="fa-IR"/>
        </w:rPr>
        <w:instrText>&lt;/</w:instrText>
      </w:r>
      <w:r w:rsidR="003C29D9">
        <w:rPr>
          <w:rFonts w:ascii="Calibri" w:hAnsi="Calibri" w:cs="B Nazanin"/>
          <w:sz w:val="24"/>
          <w:szCs w:val="24"/>
          <w:lang w:bidi="fa-IR"/>
        </w:rPr>
        <w:instrText>author&gt;&lt;author</w:instrText>
      </w:r>
      <w:r w:rsidR="003C29D9">
        <w:rPr>
          <w:rFonts w:ascii="Calibri" w:hAnsi="Calibri" w:cs="B Nazanin"/>
          <w:sz w:val="24"/>
          <w:szCs w:val="24"/>
          <w:rtl/>
          <w:lang w:bidi="fa-IR"/>
        </w:rPr>
        <w:instrText>&gt;دکتر س</w:instrText>
      </w:r>
      <w:r w:rsidR="003C29D9">
        <w:rPr>
          <w:rFonts w:ascii="Calibri" w:hAnsi="Calibri" w:cs="B Nazanin" w:hint="cs"/>
          <w:sz w:val="24"/>
          <w:szCs w:val="24"/>
          <w:rtl/>
          <w:lang w:bidi="fa-IR"/>
        </w:rPr>
        <w:instrText>ی</w:instrText>
      </w:r>
      <w:r w:rsidR="003C29D9">
        <w:rPr>
          <w:rFonts w:ascii="Calibri" w:hAnsi="Calibri" w:cs="B Nazanin" w:hint="eastAsia"/>
          <w:sz w:val="24"/>
          <w:szCs w:val="24"/>
          <w:rtl/>
          <w:lang w:bidi="fa-IR"/>
        </w:rPr>
        <w:instrText>درضا</w:instrText>
      </w:r>
      <w:r w:rsidR="003C29D9">
        <w:rPr>
          <w:rFonts w:ascii="Calibri" w:hAnsi="Calibri" w:cs="B Nazanin"/>
          <w:sz w:val="24"/>
          <w:szCs w:val="24"/>
          <w:rtl/>
          <w:lang w:bidi="fa-IR"/>
        </w:rPr>
        <w:instrText xml:space="preserve"> مجدزاده&lt;/</w:instrText>
      </w:r>
      <w:r w:rsidR="003C29D9">
        <w:rPr>
          <w:rFonts w:ascii="Calibri" w:hAnsi="Calibri" w:cs="B Nazanin"/>
          <w:sz w:val="24"/>
          <w:szCs w:val="24"/>
          <w:lang w:bidi="fa-IR"/>
        </w:rPr>
        <w:instrText>author&gt;&lt;/authors&gt;&lt;/contributors&gt;&lt;titles&gt;&lt;title</w:instrText>
      </w:r>
      <w:r w:rsidR="003C29D9">
        <w:rPr>
          <w:rFonts w:ascii="Calibri" w:hAnsi="Calibri" w:cs="B Nazanin"/>
          <w:sz w:val="24"/>
          <w:szCs w:val="24"/>
          <w:rtl/>
          <w:lang w:bidi="fa-IR"/>
        </w:rPr>
        <w:instrText>&gt;ثر ساختار وزارت بهداشت، درمان و آموزش پزشک</w:instrText>
      </w:r>
      <w:r w:rsidR="003C29D9">
        <w:rPr>
          <w:rFonts w:ascii="Calibri" w:hAnsi="Calibri" w:cs="B Nazanin" w:hint="cs"/>
          <w:sz w:val="24"/>
          <w:szCs w:val="24"/>
          <w:rtl/>
          <w:lang w:bidi="fa-IR"/>
        </w:rPr>
        <w:instrText>ی</w:instrText>
      </w:r>
      <w:r w:rsidR="003C29D9">
        <w:rPr>
          <w:rFonts w:ascii="Calibri" w:hAnsi="Calibri" w:cs="B Nazanin"/>
          <w:sz w:val="24"/>
          <w:szCs w:val="24"/>
          <w:rtl/>
          <w:lang w:bidi="fa-IR"/>
        </w:rPr>
        <w:instrText xml:space="preserve"> بر کاربرد پژوهش‌ها</w:instrText>
      </w:r>
      <w:r w:rsidR="003C29D9">
        <w:rPr>
          <w:rFonts w:ascii="Calibri" w:hAnsi="Calibri" w:cs="B Nazanin" w:hint="cs"/>
          <w:sz w:val="24"/>
          <w:szCs w:val="24"/>
          <w:rtl/>
          <w:lang w:bidi="fa-IR"/>
        </w:rPr>
        <w:instrText>ی</w:instrText>
      </w:r>
      <w:r w:rsidR="003C29D9">
        <w:rPr>
          <w:rFonts w:ascii="Calibri" w:hAnsi="Calibri" w:cs="B Nazanin"/>
          <w:sz w:val="24"/>
          <w:szCs w:val="24"/>
          <w:rtl/>
          <w:lang w:bidi="fa-IR"/>
        </w:rPr>
        <w:instrText xml:space="preserve"> علوم پزشک</w:instrText>
      </w:r>
      <w:r w:rsidR="003C29D9">
        <w:rPr>
          <w:rFonts w:ascii="Calibri" w:hAnsi="Calibri" w:cs="B Nazanin" w:hint="cs"/>
          <w:sz w:val="24"/>
          <w:szCs w:val="24"/>
          <w:rtl/>
          <w:lang w:bidi="fa-IR"/>
        </w:rPr>
        <w:instrText>ی</w:instrText>
      </w:r>
      <w:r w:rsidR="003C29D9">
        <w:rPr>
          <w:rFonts w:ascii="Calibri" w:hAnsi="Calibri" w:cs="B Nazanin"/>
          <w:sz w:val="24"/>
          <w:szCs w:val="24"/>
          <w:rtl/>
          <w:lang w:bidi="fa-IR"/>
        </w:rPr>
        <w:instrText>&lt;/</w:instrText>
      </w:r>
      <w:r w:rsidR="003C29D9">
        <w:rPr>
          <w:rFonts w:ascii="Calibri" w:hAnsi="Calibri" w:cs="B Nazanin"/>
          <w:sz w:val="24"/>
          <w:szCs w:val="24"/>
          <w:lang w:bidi="fa-IR"/>
        </w:rPr>
        <w:instrText>title&gt;&lt;secondary-title</w:instrText>
      </w:r>
      <w:r w:rsidR="003C29D9">
        <w:rPr>
          <w:rFonts w:ascii="Calibri" w:hAnsi="Calibri" w:cs="B Nazanin"/>
          <w:sz w:val="24"/>
          <w:szCs w:val="24"/>
          <w:rtl/>
          <w:lang w:bidi="fa-IR"/>
        </w:rPr>
        <w:instrText>&gt;فصلنامه پژوهش حک</w:instrText>
      </w:r>
      <w:r w:rsidR="003C29D9">
        <w:rPr>
          <w:rFonts w:ascii="Calibri" w:hAnsi="Calibri" w:cs="B Nazanin" w:hint="cs"/>
          <w:sz w:val="24"/>
          <w:szCs w:val="24"/>
          <w:rtl/>
          <w:lang w:bidi="fa-IR"/>
        </w:rPr>
        <w:instrText>ی</w:instrText>
      </w:r>
      <w:r w:rsidR="003C29D9">
        <w:rPr>
          <w:rFonts w:ascii="Calibri" w:hAnsi="Calibri" w:cs="B Nazanin" w:hint="eastAsia"/>
          <w:sz w:val="24"/>
          <w:szCs w:val="24"/>
          <w:rtl/>
          <w:lang w:bidi="fa-IR"/>
        </w:rPr>
        <w:instrText>م</w:instrText>
      </w:r>
      <w:r w:rsidR="003C29D9">
        <w:rPr>
          <w:rFonts w:ascii="Calibri" w:hAnsi="Calibri" w:cs="B Nazanin"/>
          <w:sz w:val="24"/>
          <w:szCs w:val="24"/>
          <w:rtl/>
          <w:lang w:bidi="fa-IR"/>
        </w:rPr>
        <w:instrText>&lt;/</w:instrText>
      </w:r>
      <w:r w:rsidR="003C29D9">
        <w:rPr>
          <w:rFonts w:ascii="Calibri" w:hAnsi="Calibri" w:cs="B Nazanin"/>
          <w:sz w:val="24"/>
          <w:szCs w:val="24"/>
          <w:lang w:bidi="fa-IR"/>
        </w:rPr>
        <w:instrText>secondary-title&gt;&lt;/titles&gt;&lt;periodical</w:instrText>
      </w:r>
      <w:r w:rsidR="003C29D9">
        <w:rPr>
          <w:rFonts w:ascii="Calibri" w:hAnsi="Calibri" w:cs="B Nazanin"/>
          <w:sz w:val="24"/>
          <w:szCs w:val="24"/>
          <w:rtl/>
          <w:lang w:bidi="fa-IR"/>
        </w:rPr>
        <w:instrText>&gt;&lt;</w:instrText>
      </w:r>
      <w:r w:rsidR="003C29D9">
        <w:rPr>
          <w:rFonts w:ascii="Calibri" w:hAnsi="Calibri" w:cs="B Nazanin"/>
          <w:sz w:val="24"/>
          <w:szCs w:val="24"/>
          <w:lang w:bidi="fa-IR"/>
        </w:rPr>
        <w:instrText>full-title</w:instrText>
      </w:r>
      <w:r w:rsidR="003C29D9">
        <w:rPr>
          <w:rFonts w:ascii="Calibri" w:hAnsi="Calibri" w:cs="B Nazanin"/>
          <w:sz w:val="24"/>
          <w:szCs w:val="24"/>
          <w:rtl/>
          <w:lang w:bidi="fa-IR"/>
        </w:rPr>
        <w:instrText>&gt;فصلنامه پژوهش حک</w:instrText>
      </w:r>
      <w:r w:rsidR="003C29D9">
        <w:rPr>
          <w:rFonts w:ascii="Calibri" w:hAnsi="Calibri" w:cs="B Nazanin" w:hint="cs"/>
          <w:sz w:val="24"/>
          <w:szCs w:val="24"/>
          <w:rtl/>
          <w:lang w:bidi="fa-IR"/>
        </w:rPr>
        <w:instrText>ی</w:instrText>
      </w:r>
      <w:r w:rsidR="003C29D9">
        <w:rPr>
          <w:rFonts w:ascii="Calibri" w:hAnsi="Calibri" w:cs="B Nazanin" w:hint="eastAsia"/>
          <w:sz w:val="24"/>
          <w:szCs w:val="24"/>
          <w:rtl/>
          <w:lang w:bidi="fa-IR"/>
        </w:rPr>
        <w:instrText>م</w:instrText>
      </w:r>
      <w:r w:rsidR="003C29D9">
        <w:rPr>
          <w:rFonts w:ascii="Calibri" w:hAnsi="Calibri" w:cs="B Nazanin"/>
          <w:sz w:val="24"/>
          <w:szCs w:val="24"/>
          <w:rtl/>
          <w:lang w:bidi="fa-IR"/>
        </w:rPr>
        <w:instrText>&lt;/</w:instrText>
      </w:r>
      <w:r w:rsidR="003C29D9">
        <w:rPr>
          <w:rFonts w:ascii="Calibri" w:hAnsi="Calibri" w:cs="B Nazanin"/>
          <w:sz w:val="24"/>
          <w:szCs w:val="24"/>
          <w:lang w:bidi="fa-IR"/>
        </w:rPr>
        <w:instrText>full-title&gt;&lt;/periodical&gt;&lt;pages&gt;1-10&lt;/pages&gt;&lt;volume&gt;11&lt;/volume&gt;&lt;number&gt;3&lt;/number&gt;&lt;dates&gt;&lt;year&gt;2008&lt;/year&gt;&lt;/dates&gt;&lt;urls&gt;&lt;/urls&gt;&lt;/record&gt;&lt;/Cite&gt;&lt;/EndNote</w:instrText>
      </w:r>
      <w:r w:rsidR="003C29D9">
        <w:rPr>
          <w:rFonts w:ascii="Calibri" w:hAnsi="Calibri" w:cs="B Nazanin"/>
          <w:sz w:val="24"/>
          <w:szCs w:val="24"/>
          <w:rtl/>
          <w:lang w:bidi="fa-IR"/>
        </w:rPr>
        <w:instrText>&gt;</w:instrText>
      </w:r>
      <w:r w:rsidR="004359E3">
        <w:rPr>
          <w:rFonts w:ascii="Calibri" w:hAnsi="Calibri" w:cs="B Nazanin"/>
          <w:sz w:val="24"/>
          <w:szCs w:val="24"/>
          <w:rtl/>
          <w:lang w:bidi="fa-IR"/>
        </w:rPr>
        <w:fldChar w:fldCharType="separate"/>
      </w:r>
      <w:r w:rsidR="003C29D9">
        <w:rPr>
          <w:rFonts w:ascii="Calibri" w:hAnsi="Calibri" w:cs="B Nazanin"/>
          <w:noProof/>
          <w:sz w:val="24"/>
          <w:szCs w:val="24"/>
          <w:rtl/>
          <w:lang w:bidi="fa-IR"/>
        </w:rPr>
        <w:t>(8)</w:t>
      </w:r>
      <w:r w:rsidR="004359E3">
        <w:rPr>
          <w:rFonts w:ascii="Calibri" w:hAnsi="Calibri" w:cs="B Nazanin"/>
          <w:sz w:val="24"/>
          <w:szCs w:val="24"/>
          <w:rtl/>
          <w:lang w:bidi="fa-IR"/>
        </w:rPr>
        <w:fldChar w:fldCharType="end"/>
      </w:r>
      <w:r w:rsidR="004970EE">
        <w:rPr>
          <w:rFonts w:ascii="Calibri" w:hAnsi="Calibri" w:cs="B Nazanin" w:hint="cs"/>
          <w:sz w:val="24"/>
          <w:szCs w:val="24"/>
          <w:rtl/>
          <w:lang w:bidi="fa-IR"/>
        </w:rPr>
        <w:t xml:space="preserve">. </w:t>
      </w:r>
      <w:r w:rsidR="00852795">
        <w:rPr>
          <w:rFonts w:ascii="Calibri" w:hAnsi="Calibri" w:cs="B Nazanin" w:hint="cs"/>
          <w:sz w:val="24"/>
          <w:szCs w:val="24"/>
          <w:rtl/>
          <w:lang w:bidi="fa-IR"/>
        </w:rPr>
        <w:t>یکی</w:t>
      </w:r>
      <w:r w:rsidR="004970EE">
        <w:rPr>
          <w:rFonts w:ascii="Calibri" w:hAnsi="Calibri" w:cs="B Nazanin" w:hint="cs"/>
          <w:sz w:val="24"/>
          <w:szCs w:val="24"/>
          <w:rtl/>
          <w:lang w:bidi="fa-IR"/>
        </w:rPr>
        <w:t xml:space="preserve"> از این زیر ساخت ها و تسهیل کننده های ایجاد شده وجود </w:t>
      </w:r>
      <w:r w:rsidR="00852795">
        <w:rPr>
          <w:rFonts w:ascii="Calibri" w:hAnsi="Calibri" w:cs="Calibri" w:hint="cs"/>
          <w:sz w:val="24"/>
          <w:szCs w:val="24"/>
          <w:rtl/>
          <w:lang w:bidi="fa-IR"/>
        </w:rPr>
        <w:t xml:space="preserve">" </w:t>
      </w:r>
      <w:r w:rsidR="004970EE" w:rsidRPr="004970EE">
        <w:rPr>
          <w:rFonts w:ascii="Calibri" w:hAnsi="Calibri" w:cs="B Nazanin" w:hint="cs"/>
          <w:rtl/>
          <w:lang w:bidi="fa-IR"/>
        </w:rPr>
        <w:t>مرکز مدیریت بیمارستانی و تعالی خدمات بالینی</w:t>
      </w:r>
      <w:r w:rsidR="00852795">
        <w:rPr>
          <w:rFonts w:ascii="Calibri" w:hAnsi="Calibri" w:cs="Calibri" w:hint="cs"/>
          <w:rtl/>
          <w:lang w:bidi="fa-IR"/>
        </w:rPr>
        <w:t>"</w:t>
      </w:r>
      <w:r w:rsidR="00A82FA9">
        <w:rPr>
          <w:rFonts w:ascii="Calibri" w:hAnsi="Calibri" w:cs="Calibri" w:hint="cs"/>
          <w:rtl/>
          <w:lang w:bidi="fa-IR"/>
        </w:rPr>
        <w:t xml:space="preserve"> </w:t>
      </w:r>
      <w:r w:rsidR="00A82FA9">
        <w:rPr>
          <w:rFonts w:ascii="Calibri" w:hAnsi="Calibri" w:cs="Calibri"/>
          <w:rtl/>
          <w:lang w:bidi="fa-IR"/>
        </w:rPr>
        <w:fldChar w:fldCharType="begin"/>
      </w:r>
      <w:r w:rsidR="003C29D9">
        <w:rPr>
          <w:rFonts w:ascii="Calibri" w:hAnsi="Calibri" w:cs="Calibri"/>
          <w:rtl/>
          <w:lang w:bidi="fa-IR"/>
        </w:rPr>
        <w:instrText xml:space="preserve"> </w:instrText>
      </w:r>
      <w:r w:rsidR="003C29D9">
        <w:rPr>
          <w:rFonts w:ascii="Calibri" w:hAnsi="Calibri" w:cs="Calibri"/>
          <w:lang w:bidi="fa-IR"/>
        </w:rPr>
        <w:instrText>ADDIN EN.CITE &lt;EndNote&gt;&lt;Cite&gt;&lt;RecNum&gt;10&lt;/RecNum&gt;&lt;DisplayText&gt;(9)&lt;/DisplayText&gt;&lt;record&gt;&lt;rec-number&gt;10&lt;/rec-number&gt;&lt;foreign-keys&gt;&lt;key app="EN" db-id="spds2zvvdddrwqezrd4xtevfvzpt9d0rvt05" timestamp="1694940825"&gt;10&lt;/key&gt;&lt;/foreign-keys&gt;&lt;ref-type name="Web Page"&gt;12&lt;/ref-type&gt;&lt;contributors&gt;&lt;/contributors&gt;&lt;titles&gt;&lt;/titles&gt;&lt;dates&gt;&lt;/dates&gt;&lt;urls&gt;&lt;related-urls&gt;&lt;url&gt;https://medcare.behdasht.gov.ir/http:%E2%81%84%E2%81%84medcare%C2%B7behdasht%C2%B7gov%C2%B7ir%E2%81%84&lt;/url&gt;&lt;/related-urls&gt;&lt;/urls&gt;&lt;/record&gt;&lt;/Cite&gt;&lt;/EndNote</w:instrText>
      </w:r>
      <w:r w:rsidR="003C29D9">
        <w:rPr>
          <w:rFonts w:ascii="Calibri" w:hAnsi="Calibri" w:cs="Calibri"/>
          <w:rtl/>
          <w:lang w:bidi="fa-IR"/>
        </w:rPr>
        <w:instrText>&gt;</w:instrText>
      </w:r>
      <w:r w:rsidR="00A82FA9">
        <w:rPr>
          <w:rFonts w:ascii="Calibri" w:hAnsi="Calibri" w:cs="Calibri"/>
          <w:rtl/>
          <w:lang w:bidi="fa-IR"/>
        </w:rPr>
        <w:fldChar w:fldCharType="separate"/>
      </w:r>
      <w:r w:rsidR="003C29D9">
        <w:rPr>
          <w:rFonts w:ascii="Calibri" w:hAnsi="Calibri" w:cs="Calibri"/>
          <w:noProof/>
          <w:rtl/>
          <w:lang w:bidi="fa-IR"/>
        </w:rPr>
        <w:t>(9)</w:t>
      </w:r>
      <w:r w:rsidR="00A82FA9">
        <w:rPr>
          <w:rFonts w:ascii="Calibri" w:hAnsi="Calibri" w:cs="Calibri"/>
          <w:rtl/>
          <w:lang w:bidi="fa-IR"/>
        </w:rPr>
        <w:fldChar w:fldCharType="end"/>
      </w:r>
      <w:r w:rsidR="00A82FA9">
        <w:rPr>
          <w:rFonts w:ascii="Calibri" w:hAnsi="Calibri" w:cs="Calibri" w:hint="cs"/>
          <w:rtl/>
          <w:lang w:bidi="fa-IR"/>
        </w:rPr>
        <w:t xml:space="preserve"> </w:t>
      </w:r>
      <w:r w:rsidR="004970EE">
        <w:rPr>
          <w:rFonts w:ascii="Calibri" w:hAnsi="Calibri" w:cs="B Nazanin" w:hint="cs"/>
          <w:rtl/>
          <w:lang w:bidi="fa-IR"/>
        </w:rPr>
        <w:t xml:space="preserve">در سطح بیمارستان که یکی از مهم ترین وظایف آن </w:t>
      </w:r>
      <w:r w:rsidR="004970EE" w:rsidRPr="004970EE">
        <w:rPr>
          <w:rFonts w:ascii="Calibri" w:hAnsi="Calibri" w:cs="B Nazanin"/>
          <w:rtl/>
          <w:lang w:bidi="fa-IR"/>
        </w:rPr>
        <w:t>س</w:t>
      </w:r>
      <w:r w:rsidR="004970EE" w:rsidRPr="004970EE">
        <w:rPr>
          <w:rFonts w:ascii="Calibri" w:hAnsi="Calibri" w:cs="B Nazanin" w:hint="cs"/>
          <w:rtl/>
          <w:lang w:bidi="fa-IR"/>
        </w:rPr>
        <w:t>ی</w:t>
      </w:r>
      <w:r w:rsidR="004970EE" w:rsidRPr="004970EE">
        <w:rPr>
          <w:rFonts w:ascii="Calibri" w:hAnsi="Calibri" w:cs="B Nazanin" w:hint="eastAsia"/>
          <w:rtl/>
          <w:lang w:bidi="fa-IR"/>
        </w:rPr>
        <w:t>است‌گذار</w:t>
      </w:r>
      <w:r w:rsidR="004970EE" w:rsidRPr="004970EE">
        <w:rPr>
          <w:rFonts w:ascii="Calibri" w:hAnsi="Calibri" w:cs="B Nazanin" w:hint="cs"/>
          <w:rtl/>
          <w:lang w:bidi="fa-IR"/>
        </w:rPr>
        <w:t>ی</w:t>
      </w:r>
      <w:r w:rsidR="004970EE" w:rsidRPr="004970EE">
        <w:rPr>
          <w:rFonts w:ascii="Calibri" w:hAnsi="Calibri" w:cs="B Nazanin" w:hint="eastAsia"/>
          <w:rtl/>
          <w:lang w:bidi="fa-IR"/>
        </w:rPr>
        <w:t>،</w:t>
      </w:r>
      <w:r w:rsidR="004970EE" w:rsidRPr="004970EE">
        <w:rPr>
          <w:rFonts w:ascii="Calibri" w:hAnsi="Calibri" w:cs="B Nazanin"/>
          <w:rtl/>
          <w:lang w:bidi="fa-IR"/>
        </w:rPr>
        <w:t xml:space="preserve"> برنامه‌ر</w:t>
      </w:r>
      <w:r w:rsidR="004970EE" w:rsidRPr="004970EE">
        <w:rPr>
          <w:rFonts w:ascii="Calibri" w:hAnsi="Calibri" w:cs="B Nazanin" w:hint="cs"/>
          <w:rtl/>
          <w:lang w:bidi="fa-IR"/>
        </w:rPr>
        <w:t>ی</w:t>
      </w:r>
      <w:r w:rsidR="004970EE" w:rsidRPr="004970EE">
        <w:rPr>
          <w:rFonts w:ascii="Calibri" w:hAnsi="Calibri" w:cs="B Nazanin" w:hint="eastAsia"/>
          <w:rtl/>
          <w:lang w:bidi="fa-IR"/>
        </w:rPr>
        <w:t>ز</w:t>
      </w:r>
      <w:r w:rsidR="004970EE" w:rsidRPr="004970EE">
        <w:rPr>
          <w:rFonts w:ascii="Calibri" w:hAnsi="Calibri" w:cs="B Nazanin" w:hint="cs"/>
          <w:rtl/>
          <w:lang w:bidi="fa-IR"/>
        </w:rPr>
        <w:t>ی</w:t>
      </w:r>
      <w:r w:rsidR="004970EE" w:rsidRPr="004970EE">
        <w:rPr>
          <w:rFonts w:ascii="Calibri" w:hAnsi="Calibri" w:cs="B Nazanin" w:hint="eastAsia"/>
          <w:rtl/>
          <w:lang w:bidi="fa-IR"/>
        </w:rPr>
        <w:t>،</w:t>
      </w:r>
      <w:r w:rsidR="004970EE" w:rsidRPr="004970EE">
        <w:rPr>
          <w:rFonts w:ascii="Calibri" w:hAnsi="Calibri" w:cs="B Nazanin"/>
          <w:rtl/>
          <w:lang w:bidi="fa-IR"/>
        </w:rPr>
        <w:t xml:space="preserve"> هدا</w:t>
      </w:r>
      <w:r w:rsidR="004970EE" w:rsidRPr="004970EE">
        <w:rPr>
          <w:rFonts w:ascii="Calibri" w:hAnsi="Calibri" w:cs="B Nazanin" w:hint="cs"/>
          <w:rtl/>
          <w:lang w:bidi="fa-IR"/>
        </w:rPr>
        <w:t>ی</w:t>
      </w:r>
      <w:r w:rsidR="004970EE" w:rsidRPr="004970EE">
        <w:rPr>
          <w:rFonts w:ascii="Calibri" w:hAnsi="Calibri" w:cs="B Nazanin" w:hint="eastAsia"/>
          <w:rtl/>
          <w:lang w:bidi="fa-IR"/>
        </w:rPr>
        <w:t>ت</w:t>
      </w:r>
      <w:r w:rsidR="004970EE" w:rsidRPr="004970EE">
        <w:rPr>
          <w:rFonts w:ascii="Calibri" w:hAnsi="Calibri" w:cs="B Nazanin"/>
          <w:rtl/>
          <w:lang w:bidi="fa-IR"/>
        </w:rPr>
        <w:t xml:space="preserve"> و هماهنگ</w:t>
      </w:r>
      <w:r w:rsidR="004970EE" w:rsidRPr="004970EE">
        <w:rPr>
          <w:rFonts w:ascii="Calibri" w:hAnsi="Calibri" w:cs="B Nazanin" w:hint="cs"/>
          <w:rtl/>
          <w:lang w:bidi="fa-IR"/>
        </w:rPr>
        <w:t>ی</w:t>
      </w:r>
      <w:r w:rsidR="004970EE" w:rsidRPr="004970EE">
        <w:rPr>
          <w:rFonts w:ascii="Calibri" w:hAnsi="Calibri" w:cs="B Nazanin"/>
          <w:rtl/>
          <w:lang w:bidi="fa-IR"/>
        </w:rPr>
        <w:t xml:space="preserve"> در خصوص تضمين ارتقاء کيفيت خدمات باليني تخصصي و فوق تخصصي تشخيصي و درماني سرپايي و بستري، خدمات اورژانس بيمارستاني، خدمات مامايي، خدمات مددکار</w:t>
      </w:r>
      <w:r w:rsidR="004970EE" w:rsidRPr="004970EE">
        <w:rPr>
          <w:rFonts w:ascii="Calibri" w:hAnsi="Calibri" w:cs="B Nazanin" w:hint="cs"/>
          <w:rtl/>
          <w:lang w:bidi="fa-IR"/>
        </w:rPr>
        <w:t>ی</w:t>
      </w:r>
      <w:r w:rsidR="004970EE">
        <w:rPr>
          <w:rFonts w:ascii="Calibri" w:hAnsi="Calibri" w:cs="B Nazanin" w:hint="cs"/>
          <w:rtl/>
          <w:lang w:bidi="fa-IR"/>
        </w:rPr>
        <w:t xml:space="preserve"> می باشد</w:t>
      </w:r>
      <w:r w:rsidR="00852795">
        <w:rPr>
          <w:rFonts w:ascii="Calibri" w:hAnsi="Calibri" w:cs="B Nazanin" w:hint="cs"/>
          <w:rtl/>
          <w:lang w:bidi="fa-IR"/>
        </w:rPr>
        <w:t xml:space="preserve">. این مراکز میتوانند مکانی برای ترویج استفاده از شواهد علمی برای ارائه خدمات سلامت مبتنی بر شواهد و هم راستا نمودن آموزش های پزشکی با آن باشد. </w:t>
      </w:r>
    </w:p>
    <w:p w14:paraId="152A8621" w14:textId="6DC25F81" w:rsidR="001761A4" w:rsidRPr="00DC119A" w:rsidRDefault="001761A4" w:rsidP="006D608B">
      <w:pPr>
        <w:shd w:val="clear" w:color="auto" w:fill="BFBFBF" w:themeFill="background1" w:themeFillShade="BF"/>
        <w:bidi/>
        <w:rPr>
          <w:rFonts w:ascii="Calibri" w:hAnsi="Calibri" w:cs="B Nazanin"/>
          <w:b/>
          <w:bCs/>
          <w:sz w:val="24"/>
          <w:szCs w:val="24"/>
          <w:rtl/>
          <w:lang w:bidi="fa-IR"/>
        </w:rPr>
      </w:pPr>
      <w:r w:rsidRPr="00DC119A">
        <w:rPr>
          <w:rFonts w:ascii="Calibri" w:hAnsi="Calibri" w:cs="B Nazanin" w:hint="cs"/>
          <w:b/>
          <w:bCs/>
          <w:sz w:val="24"/>
          <w:szCs w:val="24"/>
          <w:rtl/>
          <w:lang w:bidi="fa-IR"/>
        </w:rPr>
        <w:t xml:space="preserve">تعامل میان تولید کنندگان و استفاده کنندگان از دانش </w:t>
      </w:r>
      <w:r w:rsidR="00106092">
        <w:rPr>
          <w:rFonts w:ascii="Calibri" w:hAnsi="Calibri" w:cs="B Nazanin" w:hint="cs"/>
          <w:b/>
          <w:bCs/>
          <w:sz w:val="24"/>
          <w:szCs w:val="24"/>
          <w:rtl/>
          <w:lang w:bidi="fa-IR"/>
        </w:rPr>
        <w:t>(</w:t>
      </w:r>
      <w:r w:rsidR="00106092">
        <w:rPr>
          <w:rFonts w:ascii="Calibri" w:hAnsi="Calibri" w:cs="B Nazanin"/>
          <w:b/>
          <w:bCs/>
          <w:sz w:val="24"/>
          <w:szCs w:val="24"/>
          <w:lang w:bidi="fa-IR"/>
        </w:rPr>
        <w:t>Exchange</w:t>
      </w:r>
      <w:r w:rsidR="00106092">
        <w:rPr>
          <w:rFonts w:ascii="Calibri" w:hAnsi="Calibri" w:cs="B Nazanin" w:hint="cs"/>
          <w:b/>
          <w:bCs/>
          <w:sz w:val="24"/>
          <w:szCs w:val="24"/>
          <w:rtl/>
          <w:lang w:bidi="fa-IR"/>
        </w:rPr>
        <w:t>)</w:t>
      </w:r>
    </w:p>
    <w:p w14:paraId="5DCB3348" w14:textId="3C0AC469" w:rsidR="001761A4" w:rsidRPr="00DC119A" w:rsidRDefault="001761A4" w:rsidP="00C5173B">
      <w:pPr>
        <w:bidi/>
        <w:jc w:val="both"/>
        <w:rPr>
          <w:rFonts w:ascii="Calibri" w:hAnsi="Calibri" w:cs="B Nazanin"/>
          <w:sz w:val="24"/>
          <w:szCs w:val="24"/>
          <w:rtl/>
          <w:lang w:bidi="fa-IR"/>
        </w:rPr>
      </w:pPr>
      <w:r w:rsidRPr="00DC119A">
        <w:rPr>
          <w:rFonts w:ascii="Calibri" w:hAnsi="Calibri" w:cs="B Nazanin" w:hint="cs"/>
          <w:sz w:val="24"/>
          <w:szCs w:val="24"/>
          <w:rtl/>
          <w:lang w:bidi="fa-IR"/>
        </w:rPr>
        <w:t>در این حیطه دو مداخله اصلی معرفی شده است، واس</w:t>
      </w:r>
      <w:r w:rsidR="0023087F" w:rsidRPr="00DC119A">
        <w:rPr>
          <w:rFonts w:ascii="Calibri" w:hAnsi="Calibri" w:cs="B Nazanin" w:hint="cs"/>
          <w:sz w:val="24"/>
          <w:szCs w:val="24"/>
          <w:rtl/>
          <w:lang w:bidi="fa-IR"/>
        </w:rPr>
        <w:t>ط</w:t>
      </w:r>
      <w:r w:rsidRPr="00DC119A">
        <w:rPr>
          <w:rFonts w:ascii="Calibri" w:hAnsi="Calibri" w:cs="B Nazanin" w:hint="cs"/>
          <w:sz w:val="24"/>
          <w:szCs w:val="24"/>
          <w:rtl/>
          <w:lang w:bidi="fa-IR"/>
        </w:rPr>
        <w:t>ه گری دانش (</w:t>
      </w:r>
      <w:r w:rsidR="0023087F" w:rsidRPr="00DC119A">
        <w:rPr>
          <w:rFonts w:ascii="Calibri" w:hAnsi="Calibri" w:cs="B Nazanin"/>
          <w:sz w:val="24"/>
          <w:szCs w:val="24"/>
          <w:lang w:bidi="fa-IR"/>
        </w:rPr>
        <w:t>knowledge brokering</w:t>
      </w:r>
      <w:r w:rsidRPr="00DC119A">
        <w:rPr>
          <w:rFonts w:ascii="Calibri" w:hAnsi="Calibri" w:cs="B Nazanin" w:hint="cs"/>
          <w:sz w:val="24"/>
          <w:szCs w:val="24"/>
          <w:rtl/>
          <w:lang w:bidi="fa-IR"/>
        </w:rPr>
        <w:t>) و شبکه سازی (</w:t>
      </w:r>
      <w:r w:rsidRPr="00DC119A">
        <w:rPr>
          <w:rFonts w:ascii="Calibri" w:hAnsi="Calibri" w:cs="B Nazanin"/>
          <w:sz w:val="24"/>
          <w:szCs w:val="24"/>
          <w:lang w:bidi="fa-IR"/>
        </w:rPr>
        <w:t>networking</w:t>
      </w:r>
      <w:r w:rsidRPr="00DC119A">
        <w:rPr>
          <w:rFonts w:ascii="Calibri" w:hAnsi="Calibri" w:cs="B Nazanin" w:hint="cs"/>
          <w:sz w:val="24"/>
          <w:szCs w:val="24"/>
          <w:rtl/>
          <w:lang w:bidi="fa-IR"/>
        </w:rPr>
        <w:t>)</w:t>
      </w:r>
      <w:r w:rsidR="00FB50BB">
        <w:rPr>
          <w:rFonts w:ascii="Calibri" w:hAnsi="Calibri" w:cs="B Nazanin" w:hint="cs"/>
          <w:sz w:val="24"/>
          <w:szCs w:val="24"/>
          <w:rtl/>
          <w:lang w:bidi="fa-IR"/>
        </w:rPr>
        <w:t xml:space="preserve"> </w:t>
      </w:r>
      <w:r w:rsidR="00FB50BB">
        <w:rPr>
          <w:rFonts w:ascii="Calibri" w:hAnsi="Calibri" w:cs="B Nazanin"/>
          <w:sz w:val="24"/>
          <w:szCs w:val="24"/>
          <w:rtl/>
          <w:lang w:bidi="fa-IR"/>
        </w:rPr>
        <w:fldChar w:fldCharType="begin"/>
      </w:r>
      <w:r w:rsidR="003C29D9">
        <w:rPr>
          <w:rFonts w:ascii="Calibri" w:hAnsi="Calibri" w:cs="B Nazanin"/>
          <w:sz w:val="24"/>
          <w:szCs w:val="24"/>
          <w:rtl/>
          <w:lang w:bidi="fa-IR"/>
        </w:rPr>
        <w:instrText xml:space="preserve"> </w:instrText>
      </w:r>
      <w:r w:rsidR="003C29D9">
        <w:rPr>
          <w:rFonts w:ascii="Calibri" w:hAnsi="Calibri" w:cs="B Nazanin"/>
          <w:sz w:val="24"/>
          <w:szCs w:val="24"/>
          <w:lang w:bidi="fa-IR"/>
        </w:rPr>
        <w:instrText>ADDIN EN.CITE &lt;EndNote&gt;&lt;Cite&gt;&lt;Author&gt;Straus&lt;/Author&gt;&lt;Year&gt;2013&lt;/Year&gt;&lt;RecNum&gt;11&lt;/RecNum&gt;&lt;DisplayText&gt;(10)&lt;/DisplayText&gt;&lt;record&gt;&lt;rec-number&gt;11&lt;/rec-number&gt;&lt;foreign-keys&gt;&lt;key app="EN" db-id="spds2zvvdddrwqezrd4xtevfvzpt9d0rvt05" timestamp="1694940921"&gt;11</w:instrText>
      </w:r>
      <w:r w:rsidR="003C29D9">
        <w:rPr>
          <w:rFonts w:ascii="Calibri" w:hAnsi="Calibri" w:cs="B Nazanin"/>
          <w:sz w:val="24"/>
          <w:szCs w:val="24"/>
          <w:rtl/>
          <w:lang w:bidi="fa-IR"/>
        </w:rPr>
        <w:instrText>&lt;/</w:instrText>
      </w:r>
      <w:r w:rsidR="003C29D9">
        <w:rPr>
          <w:rFonts w:ascii="Calibri" w:hAnsi="Calibri" w:cs="B Nazanin"/>
          <w:sz w:val="24"/>
          <w:szCs w:val="24"/>
          <w:lang w:bidi="fa-IR"/>
        </w:rPr>
        <w:instrText>key&gt;&lt;/foreign-keys&gt;&lt;ref-type name="Book"&gt;6&lt;/ref-type&gt;&lt;contributors&gt;&lt;authors&gt;&lt;author&gt;Straus, Sharon E&lt;/author&gt;&lt;author&gt;Tetroe, Jacqueline&lt;/author&gt;&lt;author&gt;Graham, Ian D&lt;/author&gt;&lt;/authors&gt;&lt;/contributors&gt;&lt;titles&gt;&lt;title&gt;Knowledge translation in health care: moving from evidence to practice&lt;/title&gt;&lt;/titles&gt;&lt;dates&gt;&lt;year&gt;2013&lt;/year&gt;&lt;/dates&gt;&lt;publisher&gt;John Wiley &amp;amp; Sons&lt;/publisher&gt;&lt;isbn&gt;1118413571&lt;/isbn&gt;&lt;urls&gt;&lt;/urls&gt;&lt;/record&gt;&lt;/Cite&gt;&lt;/EndNote</w:instrText>
      </w:r>
      <w:r w:rsidR="003C29D9">
        <w:rPr>
          <w:rFonts w:ascii="Calibri" w:hAnsi="Calibri" w:cs="B Nazanin"/>
          <w:sz w:val="24"/>
          <w:szCs w:val="24"/>
          <w:rtl/>
          <w:lang w:bidi="fa-IR"/>
        </w:rPr>
        <w:instrText>&gt;</w:instrText>
      </w:r>
      <w:r w:rsidR="00FB50BB">
        <w:rPr>
          <w:rFonts w:ascii="Calibri" w:hAnsi="Calibri" w:cs="B Nazanin"/>
          <w:sz w:val="24"/>
          <w:szCs w:val="24"/>
          <w:rtl/>
          <w:lang w:bidi="fa-IR"/>
        </w:rPr>
        <w:fldChar w:fldCharType="separate"/>
      </w:r>
      <w:r w:rsidR="003C29D9">
        <w:rPr>
          <w:rFonts w:ascii="Calibri" w:hAnsi="Calibri" w:cs="B Nazanin"/>
          <w:noProof/>
          <w:sz w:val="24"/>
          <w:szCs w:val="24"/>
          <w:rtl/>
          <w:lang w:bidi="fa-IR"/>
        </w:rPr>
        <w:t>(10)</w:t>
      </w:r>
      <w:r w:rsidR="00FB50BB">
        <w:rPr>
          <w:rFonts w:ascii="Calibri" w:hAnsi="Calibri" w:cs="B Nazanin"/>
          <w:sz w:val="24"/>
          <w:szCs w:val="24"/>
          <w:rtl/>
          <w:lang w:bidi="fa-IR"/>
        </w:rPr>
        <w:fldChar w:fldCharType="end"/>
      </w:r>
      <w:r w:rsidR="0023087F" w:rsidRPr="00DC119A">
        <w:rPr>
          <w:rFonts w:ascii="Calibri" w:hAnsi="Calibri" w:cs="B Nazanin" w:hint="cs"/>
          <w:sz w:val="24"/>
          <w:szCs w:val="24"/>
          <w:rtl/>
          <w:lang w:bidi="fa-IR"/>
        </w:rPr>
        <w:t xml:space="preserve">. </w:t>
      </w:r>
    </w:p>
    <w:p w14:paraId="5E61E15B" w14:textId="29328968" w:rsidR="0023087F" w:rsidRPr="00DC119A" w:rsidRDefault="0023087F" w:rsidP="008504EB">
      <w:pPr>
        <w:bidi/>
        <w:spacing w:after="0"/>
        <w:rPr>
          <w:rFonts w:ascii="Calibri" w:hAnsi="Calibri" w:cs="B Nazanin"/>
          <w:b/>
          <w:bCs/>
          <w:sz w:val="24"/>
          <w:szCs w:val="24"/>
          <w:rtl/>
          <w:lang w:bidi="fa-IR"/>
        </w:rPr>
      </w:pPr>
      <w:r w:rsidRPr="00DC119A">
        <w:rPr>
          <w:rFonts w:ascii="Calibri" w:hAnsi="Calibri" w:cs="B Nazanin" w:hint="cs"/>
          <w:b/>
          <w:bCs/>
          <w:sz w:val="24"/>
          <w:szCs w:val="24"/>
          <w:rtl/>
          <w:lang w:bidi="fa-IR"/>
        </w:rPr>
        <w:t xml:space="preserve">واسطه گری دانش: </w:t>
      </w:r>
    </w:p>
    <w:p w14:paraId="0889AEAF" w14:textId="46E863C3" w:rsidR="0023087F" w:rsidRPr="00DC119A" w:rsidRDefault="008504EB" w:rsidP="00C5173B">
      <w:pPr>
        <w:bidi/>
        <w:spacing w:after="0"/>
        <w:jc w:val="both"/>
        <w:rPr>
          <w:rFonts w:ascii="Calibri" w:hAnsi="Calibri" w:cs="B Nazanin"/>
          <w:sz w:val="24"/>
          <w:szCs w:val="24"/>
          <w:rtl/>
          <w:lang w:bidi="fa-IR"/>
        </w:rPr>
      </w:pPr>
      <w:r w:rsidRPr="00DC119A">
        <w:rPr>
          <w:rFonts w:ascii="Calibri" w:hAnsi="Calibri" w:cs="B Nazanin" w:hint="cs"/>
          <w:sz w:val="24"/>
          <w:szCs w:val="24"/>
          <w:rtl/>
          <w:lang w:bidi="fa-IR"/>
        </w:rPr>
        <w:t xml:space="preserve">واسطه گران دانش </w:t>
      </w:r>
      <w:r w:rsidR="0023087F" w:rsidRPr="00DC119A">
        <w:rPr>
          <w:rFonts w:ascii="Calibri" w:hAnsi="Calibri" w:cs="B Nazanin"/>
          <w:sz w:val="24"/>
          <w:szCs w:val="24"/>
          <w:rtl/>
          <w:lang w:bidi="fa-IR"/>
        </w:rPr>
        <w:t>افراد، گروه ها</w:t>
      </w:r>
      <w:r w:rsidR="0023087F" w:rsidRPr="00DC119A">
        <w:rPr>
          <w:rFonts w:ascii="Calibri" w:hAnsi="Calibri" w:cs="B Nazanin" w:hint="cs"/>
          <w:sz w:val="24"/>
          <w:szCs w:val="24"/>
          <w:rtl/>
          <w:lang w:bidi="fa-IR"/>
        </w:rPr>
        <w:t xml:space="preserve"> و یا واحدهایی در سازمان های تولید کننده و  یا استفاده کننده از دانش و یا </w:t>
      </w:r>
      <w:r w:rsidR="0023087F" w:rsidRPr="00DC119A">
        <w:rPr>
          <w:rFonts w:ascii="Calibri" w:hAnsi="Calibri" w:cs="B Nazanin"/>
          <w:sz w:val="24"/>
          <w:szCs w:val="24"/>
          <w:rtl/>
          <w:lang w:bidi="fa-IR"/>
        </w:rPr>
        <w:t>سازمان ها</w:t>
      </w:r>
      <w:r w:rsidR="0023087F" w:rsidRPr="00DC119A">
        <w:rPr>
          <w:rFonts w:ascii="Calibri" w:hAnsi="Calibri" w:cs="B Nazanin" w:hint="cs"/>
          <w:sz w:val="24"/>
          <w:szCs w:val="24"/>
          <w:rtl/>
          <w:lang w:bidi="fa-IR"/>
        </w:rPr>
        <w:t>ی</w:t>
      </w:r>
      <w:r w:rsidR="0023087F" w:rsidRPr="00DC119A">
        <w:rPr>
          <w:rFonts w:ascii="Calibri" w:hAnsi="Calibri" w:cs="B Nazanin"/>
          <w:sz w:val="24"/>
          <w:szCs w:val="24"/>
          <w:rtl/>
          <w:lang w:bidi="fa-IR"/>
        </w:rPr>
        <w:t xml:space="preserve"> مستقل</w:t>
      </w:r>
      <w:r w:rsidR="0023087F" w:rsidRPr="00DC119A">
        <w:rPr>
          <w:rFonts w:ascii="Calibri" w:hAnsi="Calibri" w:cs="B Nazanin" w:hint="cs"/>
          <w:sz w:val="24"/>
          <w:szCs w:val="24"/>
          <w:rtl/>
          <w:lang w:bidi="fa-IR"/>
        </w:rPr>
        <w:t xml:space="preserve">ی می باشند که تسهیل کننده تعامل دو طرفه میان تولید کنندگان و استفاده کنندگان از دانش می باشند. واسطه گران دانش باید به زبان  هر  دو آشنایی داشته و بتوانند نیازهای </w:t>
      </w:r>
      <w:r w:rsidRPr="00DC119A">
        <w:rPr>
          <w:rFonts w:ascii="Calibri" w:hAnsi="Calibri" w:cs="B Nazanin" w:hint="cs"/>
          <w:sz w:val="24"/>
          <w:szCs w:val="24"/>
          <w:rtl/>
          <w:lang w:bidi="fa-IR"/>
        </w:rPr>
        <w:t xml:space="preserve"> استفاده کننده از دانش را به سئوال / سئوالات پژوهش تبدیل نموده  و در اختیار پژوهشگران قرار دهند و از سپس نتایج پژوهش به دست آمده را  به زبان قابل درک برای گروه مخاطب تبدیل نمایند</w:t>
      </w:r>
      <w:r w:rsidR="003C29D9">
        <w:rPr>
          <w:rFonts w:ascii="Calibri" w:hAnsi="Calibri" w:cs="B Nazanin" w:hint="cs"/>
          <w:sz w:val="24"/>
          <w:szCs w:val="24"/>
          <w:rtl/>
          <w:lang w:bidi="fa-IR"/>
        </w:rPr>
        <w:t xml:space="preserve"> </w:t>
      </w:r>
      <w:r w:rsidR="0091127A">
        <w:rPr>
          <w:rFonts w:ascii="Calibri" w:hAnsi="Calibri" w:cs="B Nazanin"/>
          <w:sz w:val="24"/>
          <w:szCs w:val="24"/>
          <w:rtl/>
          <w:lang w:bidi="fa-IR"/>
        </w:rPr>
        <w:fldChar w:fldCharType="begin">
          <w:fldData xml:space="preserve">PEVuZE5vdGU+PENpdGU+PEF1dGhvcj5Cb3JuYmF1bTwvQXV0aG9yPjxZZWFyPjIwMTU8L1llYXI+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</w:fldData>
        </w:fldChar>
      </w:r>
      <w:r w:rsidR="0091127A">
        <w:rPr>
          <w:rFonts w:ascii="Calibri" w:hAnsi="Calibri" w:cs="B Nazanin"/>
          <w:sz w:val="24"/>
          <w:szCs w:val="24"/>
          <w:rtl/>
          <w:lang w:bidi="fa-IR"/>
        </w:rPr>
        <w:instrText xml:space="preserve"> </w:instrText>
      </w:r>
      <w:r w:rsidR="0091127A">
        <w:rPr>
          <w:rFonts w:ascii="Calibri" w:hAnsi="Calibri" w:cs="B Nazanin"/>
          <w:sz w:val="24"/>
          <w:szCs w:val="24"/>
          <w:lang w:bidi="fa-IR"/>
        </w:rPr>
        <w:instrText>ADDIN EN.CITE</w:instrText>
      </w:r>
      <w:r w:rsidR="0091127A">
        <w:rPr>
          <w:rFonts w:ascii="Calibri" w:hAnsi="Calibri" w:cs="B Nazanin"/>
          <w:sz w:val="24"/>
          <w:szCs w:val="24"/>
          <w:rtl/>
          <w:lang w:bidi="fa-IR"/>
        </w:rPr>
        <w:instrText xml:space="preserve"> </w:instrText>
      </w:r>
      <w:r w:rsidR="0091127A">
        <w:rPr>
          <w:rFonts w:ascii="Calibri" w:hAnsi="Calibri" w:cs="B Nazanin"/>
          <w:sz w:val="24"/>
          <w:szCs w:val="24"/>
          <w:rtl/>
          <w:lang w:bidi="fa-IR"/>
        </w:rPr>
        <w:fldChar w:fldCharType="begin">
          <w:fldData xml:space="preserve">PEVuZE5vdGU+PENpdGU+PEF1dGhvcj5Cb3JuYmF1bTwvQXV0aG9yPjxZZWFyPjIwMTU8L1llYXI+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</w:fldData>
        </w:fldChar>
      </w:r>
      <w:r w:rsidR="0091127A">
        <w:rPr>
          <w:rFonts w:ascii="Calibri" w:hAnsi="Calibri" w:cs="B Nazanin"/>
          <w:sz w:val="24"/>
          <w:szCs w:val="24"/>
          <w:rtl/>
          <w:lang w:bidi="fa-IR"/>
        </w:rPr>
        <w:instrText xml:space="preserve"> </w:instrText>
      </w:r>
      <w:r w:rsidR="0091127A">
        <w:rPr>
          <w:rFonts w:ascii="Calibri" w:hAnsi="Calibri" w:cs="B Nazanin"/>
          <w:sz w:val="24"/>
          <w:szCs w:val="24"/>
          <w:lang w:bidi="fa-IR"/>
        </w:rPr>
        <w:instrText>ADDIN EN.CITE.DATA</w:instrText>
      </w:r>
      <w:r w:rsidR="0091127A">
        <w:rPr>
          <w:rFonts w:ascii="Calibri" w:hAnsi="Calibri" w:cs="B Nazanin"/>
          <w:sz w:val="24"/>
          <w:szCs w:val="24"/>
          <w:rtl/>
          <w:lang w:bidi="fa-IR"/>
        </w:rPr>
        <w:instrText xml:space="preserve"> </w:instrText>
      </w:r>
      <w:r w:rsidR="0091127A">
        <w:rPr>
          <w:rFonts w:ascii="Calibri" w:hAnsi="Calibri" w:cs="B Nazanin"/>
          <w:sz w:val="24"/>
          <w:szCs w:val="24"/>
          <w:rtl/>
          <w:lang w:bidi="fa-IR"/>
        </w:rPr>
      </w:r>
      <w:r w:rsidR="0091127A">
        <w:rPr>
          <w:rFonts w:ascii="Calibri" w:hAnsi="Calibri" w:cs="B Nazanin"/>
          <w:sz w:val="24"/>
          <w:szCs w:val="24"/>
          <w:rtl/>
          <w:lang w:bidi="fa-IR"/>
        </w:rPr>
        <w:fldChar w:fldCharType="end"/>
      </w:r>
      <w:r w:rsidR="0091127A">
        <w:rPr>
          <w:rFonts w:ascii="Calibri" w:hAnsi="Calibri" w:cs="B Nazanin"/>
          <w:sz w:val="24"/>
          <w:szCs w:val="24"/>
          <w:rtl/>
          <w:lang w:bidi="fa-IR"/>
        </w:rPr>
      </w:r>
      <w:r w:rsidR="0091127A">
        <w:rPr>
          <w:rFonts w:ascii="Calibri" w:hAnsi="Calibri" w:cs="B Nazanin"/>
          <w:sz w:val="24"/>
          <w:szCs w:val="24"/>
          <w:rtl/>
          <w:lang w:bidi="fa-IR"/>
        </w:rPr>
        <w:fldChar w:fldCharType="separate"/>
      </w:r>
      <w:r w:rsidR="0091127A">
        <w:rPr>
          <w:rFonts w:ascii="Calibri" w:hAnsi="Calibri" w:cs="B Nazanin"/>
          <w:noProof/>
          <w:sz w:val="24"/>
          <w:szCs w:val="24"/>
          <w:rtl/>
          <w:lang w:bidi="fa-IR"/>
        </w:rPr>
        <w:t>(11-13)</w:t>
      </w:r>
      <w:r w:rsidR="0091127A">
        <w:rPr>
          <w:rFonts w:ascii="Calibri" w:hAnsi="Calibri" w:cs="B Nazanin"/>
          <w:sz w:val="24"/>
          <w:szCs w:val="24"/>
          <w:rtl/>
          <w:lang w:bidi="fa-IR"/>
        </w:rPr>
        <w:fldChar w:fldCharType="end"/>
      </w:r>
      <w:r w:rsidR="0091127A">
        <w:rPr>
          <w:rFonts w:ascii="Calibri" w:hAnsi="Calibri" w:cs="B Nazanin" w:hint="cs"/>
          <w:sz w:val="24"/>
          <w:szCs w:val="24"/>
          <w:rtl/>
          <w:lang w:bidi="fa-IR"/>
        </w:rPr>
        <w:t>. ی</w:t>
      </w:r>
      <w:r w:rsidR="00BC01C4">
        <w:rPr>
          <w:rFonts w:ascii="Calibri" w:hAnsi="Calibri" w:cs="B Nazanin" w:hint="cs"/>
          <w:sz w:val="24"/>
          <w:szCs w:val="24"/>
          <w:rtl/>
          <w:lang w:bidi="fa-IR"/>
        </w:rPr>
        <w:t xml:space="preserve">کی از مثال های واسطه گران دانش در ایران دفاتر ارتباط با صنعت می باشند. </w:t>
      </w:r>
    </w:p>
    <w:p w14:paraId="3A55C700" w14:textId="77777777" w:rsidR="0043024D" w:rsidRPr="00DC119A" w:rsidRDefault="0043024D" w:rsidP="0043024D">
      <w:pPr>
        <w:bidi/>
        <w:spacing w:after="0"/>
        <w:rPr>
          <w:rFonts w:ascii="Calibri" w:hAnsi="Calibri" w:cs="B Nazanin"/>
          <w:sz w:val="24"/>
          <w:szCs w:val="24"/>
          <w:rtl/>
          <w:lang w:bidi="fa-IR"/>
        </w:rPr>
      </w:pPr>
    </w:p>
    <w:p w14:paraId="730CC9DC" w14:textId="3B9498CD" w:rsidR="0043024D" w:rsidRDefault="0043024D" w:rsidP="0043024D">
      <w:pPr>
        <w:bidi/>
        <w:spacing w:after="0"/>
        <w:rPr>
          <w:rFonts w:ascii="Calibri" w:hAnsi="Calibri" w:cs="B Nazanin"/>
          <w:b/>
          <w:bCs/>
          <w:sz w:val="24"/>
          <w:szCs w:val="24"/>
          <w:rtl/>
          <w:lang w:bidi="fa-IR"/>
        </w:rPr>
      </w:pPr>
      <w:r w:rsidRPr="00DC119A">
        <w:rPr>
          <w:rFonts w:ascii="Calibri" w:hAnsi="Calibri" w:cs="B Nazanin" w:hint="cs"/>
          <w:b/>
          <w:bCs/>
          <w:sz w:val="24"/>
          <w:szCs w:val="24"/>
          <w:rtl/>
          <w:lang w:bidi="fa-IR"/>
        </w:rPr>
        <w:t>شبکه سازی:</w:t>
      </w:r>
    </w:p>
    <w:p w14:paraId="2825DB3A" w14:textId="20C2566C" w:rsidR="006D608B" w:rsidRDefault="00BC01C4" w:rsidP="002E2C30">
      <w:pPr>
        <w:bidi/>
        <w:spacing w:after="0"/>
        <w:rPr>
          <w:rFonts w:ascii="Calibri" w:hAnsi="Calibri" w:cs="B Nazanin"/>
          <w:sz w:val="24"/>
          <w:szCs w:val="24"/>
          <w:lang w:bidi="fa-IR"/>
        </w:rPr>
      </w:pPr>
      <w:r w:rsidRPr="00C27E30">
        <w:rPr>
          <w:rFonts w:ascii="Calibri" w:hAnsi="Calibri" w:cs="B Nazanin" w:hint="cs"/>
          <w:sz w:val="24"/>
          <w:szCs w:val="24"/>
          <w:rtl/>
          <w:lang w:bidi="fa-IR"/>
        </w:rPr>
        <w:t xml:space="preserve">شبکه ها انواع متفاوتی دارند ولی همگی در یک اصل با یکدیگر اشتراک دارند و آن حضور هم زمان تولید کننده و استفاده کننده از دانش در آن می باشد تا تعامل دوطرفه میان آن ها را تسهیل و </w:t>
      </w:r>
      <w:r w:rsidR="00C27E30" w:rsidRPr="00C27E30">
        <w:rPr>
          <w:rFonts w:ascii="Calibri" w:hAnsi="Calibri" w:cs="B Nazanin" w:hint="cs"/>
          <w:sz w:val="24"/>
          <w:szCs w:val="24"/>
          <w:rtl/>
          <w:lang w:bidi="fa-IR"/>
        </w:rPr>
        <w:t>پ</w:t>
      </w:r>
      <w:r w:rsidRPr="00C27E30">
        <w:rPr>
          <w:rFonts w:ascii="Calibri" w:hAnsi="Calibri" w:cs="B Nazanin" w:hint="cs"/>
          <w:sz w:val="24"/>
          <w:szCs w:val="24"/>
          <w:rtl/>
          <w:lang w:bidi="fa-IR"/>
        </w:rPr>
        <w:t xml:space="preserve">ایدار نماید. </w:t>
      </w:r>
      <w:r w:rsidR="00C27E30">
        <w:rPr>
          <w:rFonts w:ascii="Calibri" w:hAnsi="Calibri" w:cs="B Nazanin" w:hint="cs"/>
          <w:sz w:val="24"/>
          <w:szCs w:val="24"/>
          <w:rtl/>
          <w:lang w:bidi="fa-IR"/>
        </w:rPr>
        <w:t xml:space="preserve">نمونه هایی از این شبکه ها در دنیا </w:t>
      </w:r>
      <w:r w:rsidR="0043024D" w:rsidRPr="00DC119A">
        <w:rPr>
          <w:rFonts w:ascii="Calibri" w:hAnsi="Calibri" w:cs="B Nazanin" w:hint="eastAsia"/>
          <w:sz w:val="24"/>
          <w:szCs w:val="24"/>
          <w:rtl/>
          <w:lang w:bidi="fa-IR"/>
        </w:rPr>
        <w:t>پلتفرم‌ها</w:t>
      </w:r>
      <w:r w:rsidR="0043024D" w:rsidRPr="00DC119A">
        <w:rPr>
          <w:rFonts w:ascii="Calibri" w:hAnsi="Calibri" w:cs="B Nazanin" w:hint="cs"/>
          <w:sz w:val="24"/>
          <w:szCs w:val="24"/>
          <w:rtl/>
          <w:lang w:bidi="fa-IR"/>
        </w:rPr>
        <w:t>ی</w:t>
      </w:r>
      <w:r w:rsidR="0043024D" w:rsidRPr="00DC119A">
        <w:rPr>
          <w:rFonts w:ascii="Calibri" w:hAnsi="Calibri" w:cs="B Nazanin"/>
          <w:sz w:val="24"/>
          <w:szCs w:val="24"/>
          <w:rtl/>
          <w:lang w:bidi="fa-IR"/>
        </w:rPr>
        <w:t xml:space="preserve"> ترجمه دان</w:t>
      </w:r>
      <w:r w:rsidR="00C27E30">
        <w:rPr>
          <w:rFonts w:ascii="Calibri" w:hAnsi="Calibri" w:cs="B Nazanin" w:hint="cs"/>
          <w:sz w:val="24"/>
          <w:szCs w:val="24"/>
          <w:rtl/>
          <w:lang w:bidi="fa-IR"/>
        </w:rPr>
        <w:t xml:space="preserve">ش </w:t>
      </w:r>
      <w:r w:rsidR="0043024D" w:rsidRPr="00DC119A">
        <w:rPr>
          <w:rFonts w:ascii="Calibri" w:hAnsi="Calibri" w:cs="B Nazanin"/>
          <w:sz w:val="24"/>
          <w:szCs w:val="24"/>
          <w:lang w:bidi="fa-IR"/>
        </w:rPr>
        <w:t xml:space="preserve"> (KTP) </w:t>
      </w:r>
      <w:r w:rsidR="00C27E30">
        <w:rPr>
          <w:rFonts w:ascii="Calibri" w:hAnsi="Calibri" w:cs="B Nazanin" w:hint="cs"/>
          <w:sz w:val="24"/>
          <w:szCs w:val="24"/>
          <w:rtl/>
          <w:lang w:bidi="fa-IR"/>
        </w:rPr>
        <w:t xml:space="preserve">، </w:t>
      </w:r>
      <w:r w:rsidR="0043024D" w:rsidRPr="00DC119A">
        <w:rPr>
          <w:rFonts w:ascii="Calibri" w:hAnsi="Calibri" w:cs="B Nazanin"/>
          <w:sz w:val="24"/>
          <w:szCs w:val="24"/>
          <w:rtl/>
          <w:lang w:bidi="fa-IR"/>
        </w:rPr>
        <w:t>شبکه س</w:t>
      </w:r>
      <w:r w:rsidR="0043024D" w:rsidRPr="00DC119A">
        <w:rPr>
          <w:rFonts w:ascii="Calibri" w:hAnsi="Calibri" w:cs="B Nazanin" w:hint="cs"/>
          <w:sz w:val="24"/>
          <w:szCs w:val="24"/>
          <w:rtl/>
          <w:lang w:bidi="fa-IR"/>
        </w:rPr>
        <w:t>ی</w:t>
      </w:r>
      <w:r w:rsidR="0043024D" w:rsidRPr="00DC119A">
        <w:rPr>
          <w:rFonts w:ascii="Calibri" w:hAnsi="Calibri" w:cs="B Nazanin" w:hint="eastAsia"/>
          <w:sz w:val="24"/>
          <w:szCs w:val="24"/>
          <w:rtl/>
          <w:lang w:bidi="fa-IR"/>
        </w:rPr>
        <w:t>است</w:t>
      </w:r>
      <w:r w:rsidR="0043024D" w:rsidRPr="00DC119A">
        <w:rPr>
          <w:rFonts w:ascii="Calibri" w:hAnsi="Calibri" w:cs="B Nazanin"/>
          <w:sz w:val="24"/>
          <w:szCs w:val="24"/>
          <w:rtl/>
          <w:lang w:bidi="fa-IR"/>
        </w:rPr>
        <w:t xml:space="preserve"> آگاهانه از شواه</w:t>
      </w:r>
      <w:r w:rsidR="0091127A">
        <w:rPr>
          <w:rFonts w:ascii="Calibri" w:hAnsi="Calibri" w:cs="B Nazanin" w:hint="cs"/>
          <w:sz w:val="24"/>
          <w:szCs w:val="24"/>
          <w:rtl/>
          <w:lang w:bidi="fa-IR"/>
        </w:rPr>
        <w:t xml:space="preserve">د </w:t>
      </w:r>
      <w:r w:rsidR="0043024D" w:rsidRPr="00DC119A">
        <w:rPr>
          <w:rFonts w:ascii="Calibri" w:hAnsi="Calibri" w:cs="B Nazanin"/>
          <w:sz w:val="24"/>
          <w:szCs w:val="24"/>
          <w:lang w:bidi="fa-IR"/>
        </w:rPr>
        <w:t xml:space="preserve"> (EVIPNet</w:t>
      </w:r>
      <w:r w:rsidR="0091127A">
        <w:rPr>
          <w:rFonts w:ascii="Calibri" w:hAnsi="Calibri" w:cs="B Nazanin"/>
          <w:sz w:val="24"/>
          <w:szCs w:val="24"/>
          <w:lang w:bidi="fa-IR"/>
        </w:rPr>
        <w:t>)</w:t>
      </w:r>
      <w:r w:rsidR="00C27E30">
        <w:rPr>
          <w:rFonts w:ascii="Calibri" w:hAnsi="Calibri" w:cs="B Nazanin" w:hint="cs"/>
          <w:sz w:val="24"/>
          <w:szCs w:val="24"/>
          <w:rtl/>
          <w:lang w:bidi="fa-IR"/>
        </w:rPr>
        <w:t xml:space="preserve">و در ایران </w:t>
      </w:r>
      <w:r w:rsidR="0043024D" w:rsidRPr="00DC119A">
        <w:rPr>
          <w:rFonts w:ascii="Calibri" w:hAnsi="Calibri" w:cs="B Nazanin" w:hint="eastAsia"/>
          <w:sz w:val="24"/>
          <w:szCs w:val="24"/>
          <w:rtl/>
          <w:lang w:bidi="fa-IR"/>
        </w:rPr>
        <w:t>شبکه</w:t>
      </w:r>
      <w:r w:rsidR="0043024D" w:rsidRPr="00DC119A">
        <w:rPr>
          <w:rFonts w:ascii="Calibri" w:hAnsi="Calibri" w:cs="B Nazanin"/>
          <w:sz w:val="24"/>
          <w:szCs w:val="24"/>
          <w:rtl/>
          <w:lang w:bidi="fa-IR"/>
        </w:rPr>
        <w:t xml:space="preserve"> ها</w:t>
      </w:r>
      <w:r w:rsidR="0043024D" w:rsidRPr="00DC119A">
        <w:rPr>
          <w:rFonts w:ascii="Calibri" w:hAnsi="Calibri" w:cs="B Nazanin" w:hint="cs"/>
          <w:sz w:val="24"/>
          <w:szCs w:val="24"/>
          <w:rtl/>
          <w:lang w:bidi="fa-IR"/>
        </w:rPr>
        <w:t>ی</w:t>
      </w:r>
      <w:r w:rsidR="0043024D" w:rsidRPr="00DC119A">
        <w:rPr>
          <w:rFonts w:ascii="Calibri" w:hAnsi="Calibri" w:cs="B Nazanin"/>
          <w:sz w:val="24"/>
          <w:szCs w:val="24"/>
          <w:rtl/>
          <w:lang w:bidi="fa-IR"/>
        </w:rPr>
        <w:t xml:space="preserve"> دانش</w:t>
      </w:r>
      <w:r w:rsidR="00C27E30">
        <w:rPr>
          <w:rFonts w:ascii="Calibri" w:hAnsi="Calibri" w:cs="B Nazanin" w:hint="cs"/>
          <w:sz w:val="24"/>
          <w:szCs w:val="24"/>
          <w:rtl/>
          <w:lang w:bidi="fa-IR"/>
        </w:rPr>
        <w:t>ی (</w:t>
      </w:r>
      <w:r w:rsidR="00C27E30">
        <w:rPr>
          <w:rFonts w:ascii="Calibri" w:hAnsi="Calibri" w:cs="B Nazanin"/>
          <w:sz w:val="24"/>
          <w:szCs w:val="24"/>
          <w:lang w:bidi="fa-IR"/>
        </w:rPr>
        <w:t>knowledge networks</w:t>
      </w:r>
      <w:r w:rsidR="00C27E30">
        <w:rPr>
          <w:rFonts w:ascii="Calibri" w:hAnsi="Calibri" w:cs="B Nazanin" w:hint="cs"/>
          <w:sz w:val="24"/>
          <w:szCs w:val="24"/>
          <w:rtl/>
          <w:lang w:bidi="fa-IR"/>
        </w:rPr>
        <w:t>) می باشد</w:t>
      </w:r>
      <w:r w:rsidR="00CD6F1A">
        <w:rPr>
          <w:rFonts w:ascii="Calibri" w:hAnsi="Calibri" w:cs="B Nazanin" w:hint="cs"/>
          <w:sz w:val="24"/>
          <w:szCs w:val="24"/>
          <w:rtl/>
          <w:lang w:bidi="fa-IR"/>
        </w:rPr>
        <w:t xml:space="preserve"> </w:t>
      </w:r>
      <w:r w:rsidR="00CD6F1A">
        <w:rPr>
          <w:rFonts w:ascii="Calibri" w:hAnsi="Calibri" w:cs="B Nazanin"/>
          <w:sz w:val="24"/>
          <w:szCs w:val="24"/>
          <w:rtl/>
          <w:lang w:bidi="fa-IR"/>
        </w:rPr>
        <w:fldChar w:fldCharType="begin"/>
      </w:r>
      <w:r w:rsidR="0091127A">
        <w:rPr>
          <w:rFonts w:ascii="Calibri" w:hAnsi="Calibri" w:cs="B Nazanin"/>
          <w:sz w:val="24"/>
          <w:szCs w:val="24"/>
          <w:rtl/>
          <w:lang w:bidi="fa-IR"/>
        </w:rPr>
        <w:instrText xml:space="preserve"> </w:instrText>
      </w:r>
      <w:r w:rsidR="0091127A">
        <w:rPr>
          <w:rFonts w:ascii="Calibri" w:hAnsi="Calibri" w:cs="B Nazanin"/>
          <w:sz w:val="24"/>
          <w:szCs w:val="24"/>
          <w:lang w:bidi="fa-IR"/>
        </w:rPr>
        <w:instrText>ADDIN EN.CITE &lt;EndNote&gt;&lt;Cite&gt;&lt;Author&gt;Yazdizadeh&lt;/Author&gt;&lt;Year&gt;2014&lt;/Year&gt;&lt;RecNum&gt;12&lt;/RecNum&gt;&lt;DisplayText&gt;(14)&lt;/DisplayText&gt;&lt;record&gt;&lt;rec-number&gt;12&lt;/rec-number&gt;&lt;foreign-keys&gt;&lt;key app="EN" db-id="spds2zvvdddrwqezrd4xtevfvzpt9d0rvt05" timestamp="1694941105</w:instrText>
      </w:r>
      <w:r w:rsidR="0091127A">
        <w:rPr>
          <w:rFonts w:ascii="Calibri" w:hAnsi="Calibri" w:cs="B Nazanin"/>
          <w:sz w:val="24"/>
          <w:szCs w:val="24"/>
          <w:rtl/>
          <w:lang w:bidi="fa-IR"/>
        </w:rPr>
        <w:instrText>"&gt;12&lt;/</w:instrText>
      </w:r>
      <w:r w:rsidR="0091127A">
        <w:rPr>
          <w:rFonts w:ascii="Calibri" w:hAnsi="Calibri" w:cs="B Nazanin"/>
          <w:sz w:val="24"/>
          <w:szCs w:val="24"/>
          <w:lang w:bidi="fa-IR"/>
        </w:rPr>
        <w:instrText>key&gt;&lt;/foreign-keys&gt;&lt;ref-type name="Journal Article"&gt;17&lt;/ref-type&gt;&lt;contributors&gt;&lt;authors&gt;&lt;author&gt;Yazdizadeh, Bahareh&lt;/author&gt;&lt;author&gt;Majdzadeh, Reza&lt;/author&gt;&lt;author&gt;Alami, Ali&lt;/author&gt;&lt;author&gt;Amrolalaei, Sima&lt;/author&gt;&lt;/authors&gt;&lt;/contributors&gt;&lt;titles&gt;&lt;title&gt;How can we establish more successful knowledge networks in developing countries? Lessons learnt from knowledge networks in Iran&lt;/title&gt;&lt;secondary-title&gt;Health research policy and systems&lt;/secondary-title&gt;&lt;/titles&gt;&lt;periodical&gt;&lt;full-title&gt;Health research policy and systems&lt;/full-title&gt;&lt;/periodical&gt;&lt;pages&gt;1-10&lt;/pages&gt;&lt;volume&gt;12&lt;/volume&gt;&lt;number&gt;1&lt;/number&gt;&lt;dates&gt;&lt;year&gt;2014&lt;/year&gt;&lt;/dates&gt;&lt;isbn&gt;1478-4505&lt;/isbn&gt;&lt;urls&gt;&lt;/urls&gt;&lt;/record&gt;&lt;/Cite&gt;&lt;/EndNote</w:instrText>
      </w:r>
      <w:r w:rsidR="0091127A">
        <w:rPr>
          <w:rFonts w:ascii="Calibri" w:hAnsi="Calibri" w:cs="B Nazanin"/>
          <w:sz w:val="24"/>
          <w:szCs w:val="24"/>
          <w:rtl/>
          <w:lang w:bidi="fa-IR"/>
        </w:rPr>
        <w:instrText>&gt;</w:instrText>
      </w:r>
      <w:r w:rsidR="00CD6F1A">
        <w:rPr>
          <w:rFonts w:ascii="Calibri" w:hAnsi="Calibri" w:cs="B Nazanin"/>
          <w:sz w:val="24"/>
          <w:szCs w:val="24"/>
          <w:rtl/>
          <w:lang w:bidi="fa-IR"/>
        </w:rPr>
        <w:fldChar w:fldCharType="separate"/>
      </w:r>
      <w:r w:rsidR="0091127A">
        <w:rPr>
          <w:rFonts w:ascii="Calibri" w:hAnsi="Calibri" w:cs="B Nazanin"/>
          <w:noProof/>
          <w:sz w:val="24"/>
          <w:szCs w:val="24"/>
          <w:rtl/>
          <w:lang w:bidi="fa-IR"/>
        </w:rPr>
        <w:t>(14)</w:t>
      </w:r>
      <w:r w:rsidR="00CD6F1A">
        <w:rPr>
          <w:rFonts w:ascii="Calibri" w:hAnsi="Calibri" w:cs="B Nazanin"/>
          <w:sz w:val="24"/>
          <w:szCs w:val="24"/>
          <w:rtl/>
          <w:lang w:bidi="fa-IR"/>
        </w:rPr>
        <w:fldChar w:fldCharType="end"/>
      </w:r>
      <w:r w:rsidR="00C27E30">
        <w:rPr>
          <w:rFonts w:ascii="Calibri" w:hAnsi="Calibri" w:cs="B Nazanin" w:hint="cs"/>
          <w:sz w:val="24"/>
          <w:szCs w:val="24"/>
          <w:rtl/>
          <w:lang w:bidi="fa-IR"/>
        </w:rPr>
        <w:t xml:space="preserve">. </w:t>
      </w:r>
    </w:p>
    <w:p w14:paraId="3822EB0A" w14:textId="77777777" w:rsidR="00EC3988" w:rsidRDefault="00EC3988" w:rsidP="00EC3988">
      <w:pPr>
        <w:bidi/>
        <w:spacing w:after="0"/>
        <w:rPr>
          <w:rFonts w:ascii="Calibri" w:hAnsi="Calibri" w:cs="B Nazanin"/>
          <w:sz w:val="24"/>
          <w:szCs w:val="24"/>
          <w:rtl/>
          <w:lang w:bidi="fa-IR"/>
        </w:rPr>
      </w:pPr>
    </w:p>
    <w:p w14:paraId="155B2304" w14:textId="1AC99034" w:rsidR="00C5173B" w:rsidRDefault="00C5173B" w:rsidP="00C5173B">
      <w:pPr>
        <w:spacing w:after="0"/>
        <w:rPr>
          <w:rFonts w:ascii="Calibri" w:hAnsi="Calibri" w:cs="B Nazanin"/>
          <w:sz w:val="24"/>
          <w:szCs w:val="24"/>
          <w:lang w:bidi="fa-IR"/>
        </w:rPr>
      </w:pPr>
      <w:r>
        <w:rPr>
          <w:rFonts w:ascii="Calibri" w:hAnsi="Calibri" w:cs="B Nazanin"/>
          <w:sz w:val="24"/>
          <w:szCs w:val="24"/>
          <w:lang w:bidi="fa-IR"/>
        </w:rPr>
        <w:lastRenderedPageBreak/>
        <w:t xml:space="preserve">Refrences: </w:t>
      </w:r>
    </w:p>
    <w:p w14:paraId="24724C2A" w14:textId="77777777" w:rsidR="003D6FA8" w:rsidRPr="003D6FA8" w:rsidRDefault="00CB0CC9" w:rsidP="003D6FA8">
      <w:pPr>
        <w:pStyle w:val="EndNoteBibliography"/>
        <w:spacing w:after="0"/>
      </w:pPr>
      <w:r>
        <w:rPr>
          <w:rFonts w:cs="B Nazanin"/>
          <w:sz w:val="24"/>
          <w:szCs w:val="24"/>
          <w:lang w:bidi="fa-IR"/>
        </w:rPr>
        <w:fldChar w:fldCharType="begin"/>
      </w:r>
      <w:r>
        <w:rPr>
          <w:rFonts w:cs="B Nazanin"/>
          <w:sz w:val="24"/>
          <w:szCs w:val="24"/>
          <w:lang w:bidi="fa-IR"/>
        </w:rPr>
        <w:instrText xml:space="preserve"> ADDIN EN.REFLIST </w:instrText>
      </w:r>
      <w:r>
        <w:rPr>
          <w:rFonts w:cs="B Nazanin"/>
          <w:sz w:val="24"/>
          <w:szCs w:val="24"/>
          <w:lang w:bidi="fa-IR"/>
        </w:rPr>
        <w:fldChar w:fldCharType="separate"/>
      </w:r>
      <w:r w:rsidR="003D6FA8" w:rsidRPr="003D6FA8">
        <w:t>1.</w:t>
      </w:r>
      <w:r w:rsidR="003D6FA8" w:rsidRPr="003D6FA8">
        <w:tab/>
        <w:t>Bridging the “Know–Do” gap. Meeting on knowledge translation in global health G, 10–, 2006 OGWHO.</w:t>
      </w:r>
    </w:p>
    <w:p w14:paraId="4A0BA0E6" w14:textId="77777777" w:rsidR="003D6FA8" w:rsidRPr="003D6FA8" w:rsidRDefault="003D6FA8" w:rsidP="003D6FA8">
      <w:pPr>
        <w:pStyle w:val="EndNoteBibliography"/>
        <w:spacing w:after="0"/>
      </w:pPr>
      <w:r w:rsidRPr="003D6FA8">
        <w:t>2.</w:t>
      </w:r>
      <w:r w:rsidRPr="003D6FA8">
        <w:tab/>
        <w:t>Lavis JN, Robertson D, Woodside JM, McLeod CB, Abelson J. How can research organizations more effectively transfer research knowledge to decision makers? The Milbank Quarterly. 2003;81(2):221-48.</w:t>
      </w:r>
    </w:p>
    <w:p w14:paraId="4574D70D" w14:textId="77777777" w:rsidR="003D6FA8" w:rsidRPr="003D6FA8" w:rsidRDefault="003D6FA8" w:rsidP="003D6FA8">
      <w:pPr>
        <w:pStyle w:val="EndNoteBibliography"/>
        <w:spacing w:after="0"/>
      </w:pPr>
      <w:r w:rsidRPr="003D6FA8">
        <w:t>3.</w:t>
      </w:r>
      <w:r w:rsidRPr="003D6FA8">
        <w:tab/>
        <w:t>Gholami J, Majdzadeh R, Nedjat S, Nedjat S, Maleki K, Ashoorkhani M, et al. How should we assess knowledge translation in research organizations; designing a knowledge translation self-assessment tool for research institutes (SATORI). Health research policy and systems. 2011;9:1-8.</w:t>
      </w:r>
    </w:p>
    <w:p w14:paraId="5411CA34" w14:textId="77777777" w:rsidR="003D6FA8" w:rsidRPr="003D6FA8" w:rsidRDefault="003D6FA8" w:rsidP="003D6FA8">
      <w:pPr>
        <w:pStyle w:val="EndNoteBibliography"/>
        <w:spacing w:after="0"/>
      </w:pPr>
      <w:r w:rsidRPr="003D6FA8">
        <w:t>4.</w:t>
      </w:r>
      <w:r w:rsidRPr="003D6FA8">
        <w:tab/>
      </w:r>
      <w:r w:rsidRPr="003D6FA8">
        <w:rPr>
          <w:rtl/>
        </w:rPr>
        <w:t>سحرناز ن, ژيلا ص, ژاله غ, سيدرضا م. خودارزيابي انتقال دانش در موسسات پژوهشي (کاربردي کردن مدل «ترجمه دانش»)</w:t>
      </w:r>
      <w:r w:rsidRPr="003D6FA8">
        <w:t>.</w:t>
      </w:r>
    </w:p>
    <w:p w14:paraId="36423E4F" w14:textId="77777777" w:rsidR="003D6FA8" w:rsidRPr="003D6FA8" w:rsidRDefault="003D6FA8" w:rsidP="003D6FA8">
      <w:pPr>
        <w:pStyle w:val="EndNoteBibliography"/>
        <w:spacing w:after="0"/>
      </w:pPr>
      <w:r w:rsidRPr="003D6FA8">
        <w:t>5.</w:t>
      </w:r>
      <w:r w:rsidRPr="003D6FA8">
        <w:tab/>
        <w:t>Boaz A, Hanney S, Borst R, O’Shea A, Kok M. How to engage stakeholders in research: design principles to support improvement. Health research policy and systems. 2018;16(1):1-9.</w:t>
      </w:r>
    </w:p>
    <w:p w14:paraId="5139E436" w14:textId="77777777" w:rsidR="003D6FA8" w:rsidRPr="003D6FA8" w:rsidRDefault="003D6FA8" w:rsidP="003D6FA8">
      <w:pPr>
        <w:pStyle w:val="EndNoteBibliography"/>
        <w:spacing w:after="0"/>
      </w:pPr>
      <w:r w:rsidRPr="003D6FA8">
        <w:t>6.</w:t>
      </w:r>
      <w:r w:rsidRPr="003D6FA8">
        <w:tab/>
        <w:t>Yazdizadeh B, Sajadi HS, Mohtasham F, Mohseni M, Majdzadeh R. Systematic review and policy dialogue to determine challenges in evidence-informed health policy-making: findings of the SASHA study. Health Research Policy and Systems. 2021;19:1-13.</w:t>
      </w:r>
    </w:p>
    <w:p w14:paraId="71AD28B3" w14:textId="77777777" w:rsidR="003D6FA8" w:rsidRPr="003D6FA8" w:rsidRDefault="003D6FA8" w:rsidP="003D6FA8">
      <w:pPr>
        <w:pStyle w:val="EndNoteBibliography"/>
        <w:spacing w:after="0"/>
      </w:pPr>
      <w:r w:rsidRPr="003D6FA8">
        <w:t>7.</w:t>
      </w:r>
      <w:r w:rsidRPr="003D6FA8">
        <w:tab/>
        <w:t>Baradaran-Seyed Z, Majdzadeh R. Evidence-based health care, past deeds at a glance, Challenges and the future prospects in Iran. Iranian journal of public health. 2012;41(12):1.</w:t>
      </w:r>
    </w:p>
    <w:p w14:paraId="4E332E39" w14:textId="77777777" w:rsidR="003D6FA8" w:rsidRPr="003D6FA8" w:rsidRDefault="003D6FA8" w:rsidP="003D6FA8">
      <w:pPr>
        <w:pStyle w:val="EndNoteBibliography"/>
        <w:spacing w:after="0"/>
      </w:pPr>
      <w:r w:rsidRPr="003D6FA8">
        <w:t>8.</w:t>
      </w:r>
      <w:r w:rsidRPr="003D6FA8">
        <w:tab/>
      </w:r>
      <w:r w:rsidRPr="003D6FA8">
        <w:rPr>
          <w:rtl/>
        </w:rPr>
        <w:t xml:space="preserve">نجات د, </w:t>
      </w:r>
      <w:r w:rsidRPr="003D6FA8">
        <w:rPr>
          <w:rFonts w:hint="cs"/>
          <w:rtl/>
        </w:rPr>
        <w:t>ی</w:t>
      </w:r>
      <w:r w:rsidRPr="003D6FA8">
        <w:rPr>
          <w:rFonts w:hint="eastAsia"/>
          <w:rtl/>
        </w:rPr>
        <w:t>زد</w:t>
      </w:r>
      <w:r w:rsidRPr="003D6FA8">
        <w:rPr>
          <w:rFonts w:hint="cs"/>
          <w:rtl/>
        </w:rPr>
        <w:t>ی‌</w:t>
      </w:r>
      <w:r w:rsidRPr="003D6FA8">
        <w:rPr>
          <w:rFonts w:hint="eastAsia"/>
          <w:rtl/>
        </w:rPr>
        <w:t>زاده</w:t>
      </w:r>
      <w:r w:rsidRPr="003D6FA8">
        <w:rPr>
          <w:rtl/>
        </w:rPr>
        <w:t xml:space="preserve"> د, غلام</w:t>
      </w:r>
      <w:r w:rsidRPr="003D6FA8">
        <w:rPr>
          <w:rFonts w:hint="cs"/>
          <w:rtl/>
        </w:rPr>
        <w:t>ی</w:t>
      </w:r>
      <w:r w:rsidRPr="003D6FA8">
        <w:rPr>
          <w:rtl/>
        </w:rPr>
        <w:t xml:space="preserve"> دژ, آشورخان</w:t>
      </w:r>
      <w:r w:rsidRPr="003D6FA8">
        <w:rPr>
          <w:rFonts w:hint="cs"/>
          <w:rtl/>
        </w:rPr>
        <w:t>ی</w:t>
      </w:r>
      <w:r w:rsidRPr="003D6FA8">
        <w:rPr>
          <w:rtl/>
        </w:rPr>
        <w:t xml:space="preserve"> م, نجات دس, ملک</w:t>
      </w:r>
      <w:r w:rsidRPr="003D6FA8">
        <w:rPr>
          <w:rFonts w:hint="cs"/>
          <w:rtl/>
        </w:rPr>
        <w:t>ی</w:t>
      </w:r>
      <w:r w:rsidRPr="003D6FA8">
        <w:rPr>
          <w:rtl/>
        </w:rPr>
        <w:t xml:space="preserve"> دک</w:t>
      </w:r>
      <w:r w:rsidRPr="003D6FA8">
        <w:t xml:space="preserve">, et al. </w:t>
      </w:r>
      <w:r w:rsidRPr="003D6FA8">
        <w:rPr>
          <w:rtl/>
        </w:rPr>
        <w:t>ثر ساختار وزارت بهداشت، درمان و آموزش پزشک</w:t>
      </w:r>
      <w:r w:rsidRPr="003D6FA8">
        <w:rPr>
          <w:rFonts w:hint="cs"/>
          <w:rtl/>
        </w:rPr>
        <w:t>ی</w:t>
      </w:r>
      <w:r w:rsidRPr="003D6FA8">
        <w:rPr>
          <w:rtl/>
        </w:rPr>
        <w:t xml:space="preserve"> بر کاربرد پژوهش‌ها</w:t>
      </w:r>
      <w:r w:rsidRPr="003D6FA8">
        <w:rPr>
          <w:rFonts w:hint="cs"/>
          <w:rtl/>
        </w:rPr>
        <w:t>ی</w:t>
      </w:r>
      <w:r w:rsidRPr="003D6FA8">
        <w:rPr>
          <w:rtl/>
        </w:rPr>
        <w:t xml:space="preserve"> علوم پزشک</w:t>
      </w:r>
      <w:r w:rsidRPr="003D6FA8">
        <w:rPr>
          <w:rFonts w:hint="cs"/>
          <w:rtl/>
        </w:rPr>
        <w:t>ی</w:t>
      </w:r>
      <w:r w:rsidRPr="003D6FA8">
        <w:rPr>
          <w:rtl/>
        </w:rPr>
        <w:t>. فصلنامه پژوهش حک</w:t>
      </w:r>
      <w:r w:rsidRPr="003D6FA8">
        <w:rPr>
          <w:rFonts w:hint="cs"/>
          <w:rtl/>
        </w:rPr>
        <w:t>ی</w:t>
      </w:r>
      <w:r w:rsidRPr="003D6FA8">
        <w:rPr>
          <w:rFonts w:hint="eastAsia"/>
          <w:rtl/>
        </w:rPr>
        <w:t>م</w:t>
      </w:r>
      <w:r w:rsidRPr="003D6FA8">
        <w:rPr>
          <w:rtl/>
        </w:rPr>
        <w:t>. 2008;11(3):1-10</w:t>
      </w:r>
      <w:r w:rsidRPr="003D6FA8">
        <w:t>.</w:t>
      </w:r>
    </w:p>
    <w:p w14:paraId="00670D95" w14:textId="4B4A3AC0" w:rsidR="003D6FA8" w:rsidRPr="003D6FA8" w:rsidRDefault="003D6FA8" w:rsidP="003D6FA8">
      <w:pPr>
        <w:pStyle w:val="EndNoteBibliography"/>
        <w:spacing w:after="0"/>
      </w:pPr>
      <w:r w:rsidRPr="003D6FA8">
        <w:t>9.</w:t>
      </w:r>
      <w:r w:rsidRPr="003D6FA8">
        <w:tab/>
        <w:t xml:space="preserve"> [Available from: </w:t>
      </w:r>
      <w:hyperlink r:id="rId7" w:history="1">
        <w:r w:rsidRPr="003D6FA8">
          <w:rPr>
            <w:rStyle w:val="Hyperlink"/>
          </w:rPr>
          <w:t>https://medcare.behdasht.gov.ir/http:%E2%81%84%E2%81%84medcare%C2%B7behdasht%C2%B7gov%C2%B7ir%E2%81%84</w:t>
        </w:r>
      </w:hyperlink>
      <w:r w:rsidRPr="003D6FA8">
        <w:t>.</w:t>
      </w:r>
    </w:p>
    <w:p w14:paraId="4460D55A" w14:textId="77777777" w:rsidR="003D6FA8" w:rsidRPr="003D6FA8" w:rsidRDefault="003D6FA8" w:rsidP="003D6FA8">
      <w:pPr>
        <w:pStyle w:val="EndNoteBibliography"/>
        <w:spacing w:after="0"/>
      </w:pPr>
      <w:r w:rsidRPr="003D6FA8">
        <w:t>10.</w:t>
      </w:r>
      <w:r w:rsidRPr="003D6FA8">
        <w:tab/>
        <w:t>Straus SE, Tetroe J, Graham ID. Knowledge translation in health care: moving from evidence to practice: John Wiley &amp; Sons; 2013.</w:t>
      </w:r>
    </w:p>
    <w:p w14:paraId="3AC8ADA3" w14:textId="77777777" w:rsidR="003D6FA8" w:rsidRPr="003D6FA8" w:rsidRDefault="003D6FA8" w:rsidP="003D6FA8">
      <w:pPr>
        <w:pStyle w:val="EndNoteBibliography"/>
        <w:spacing w:after="0"/>
      </w:pPr>
      <w:r w:rsidRPr="003D6FA8">
        <w:t>11.</w:t>
      </w:r>
      <w:r w:rsidRPr="003D6FA8">
        <w:tab/>
        <w:t>Bornbaum CC, Kornas K, Peirson L, Rosella LC. Exploring the function and effectiveness of knowledge brokers as facilitators of knowledge translation in health-related settings: a systematic review and thematic analysis. Implementation Science. 2015;10:1-12.</w:t>
      </w:r>
    </w:p>
    <w:p w14:paraId="69DCED5A" w14:textId="77777777" w:rsidR="003D6FA8" w:rsidRPr="003D6FA8" w:rsidRDefault="003D6FA8" w:rsidP="003D6FA8">
      <w:pPr>
        <w:pStyle w:val="EndNoteBibliography"/>
        <w:spacing w:after="0"/>
      </w:pPr>
      <w:r w:rsidRPr="003D6FA8">
        <w:t>12.</w:t>
      </w:r>
      <w:r w:rsidRPr="003D6FA8">
        <w:tab/>
        <w:t>Munerol L, Cambon L, Alla F. Knowledge brokering: definition and application based on a review of the literature. Santé Publique. 2013;25(5):587-97.</w:t>
      </w:r>
    </w:p>
    <w:p w14:paraId="70AEA4E8" w14:textId="77777777" w:rsidR="003D6FA8" w:rsidRPr="003D6FA8" w:rsidRDefault="003D6FA8" w:rsidP="003D6FA8">
      <w:pPr>
        <w:pStyle w:val="EndNoteBibliography"/>
        <w:spacing w:after="0"/>
      </w:pPr>
      <w:r w:rsidRPr="003D6FA8">
        <w:t>13.</w:t>
      </w:r>
      <w:r w:rsidRPr="003D6FA8">
        <w:tab/>
        <w:t>Yamanie N, Amanda N, Felistia Y. The impact of knowledge brokering in health sector and the challenges: A review of literature. Journal of Public Health Research. 2023;12(2):22799036231167833.</w:t>
      </w:r>
    </w:p>
    <w:p w14:paraId="580FEB2E" w14:textId="77777777" w:rsidR="003D6FA8" w:rsidRPr="003D6FA8" w:rsidRDefault="003D6FA8" w:rsidP="003D6FA8">
      <w:pPr>
        <w:pStyle w:val="EndNoteBibliography"/>
      </w:pPr>
      <w:r w:rsidRPr="003D6FA8">
        <w:t>14.</w:t>
      </w:r>
      <w:r w:rsidRPr="003D6FA8">
        <w:tab/>
        <w:t>Yazdizadeh B, Majdzadeh R, Alami A, Amrolalaei S. How can we establish more successful knowledge networks in developing countries? Lessons learnt from knowledge networks in Iran. Health research policy and systems. 2014;12(1):1-10.</w:t>
      </w:r>
    </w:p>
    <w:p w14:paraId="2A45275F" w14:textId="059B4176" w:rsidR="00465AA6" w:rsidRDefault="00CB0CC9" w:rsidP="003D6FA8">
      <w:pPr>
        <w:tabs>
          <w:tab w:val="left" w:pos="1650"/>
        </w:tabs>
        <w:rPr>
          <w:rFonts w:ascii="Calibri" w:hAnsi="Calibri" w:cs="B Nazanin"/>
          <w:sz w:val="24"/>
          <w:szCs w:val="24"/>
          <w:lang w:bidi="fa-IR"/>
        </w:rPr>
      </w:pPr>
      <w:r>
        <w:rPr>
          <w:rFonts w:ascii="Calibri" w:hAnsi="Calibri" w:cs="B Nazanin"/>
          <w:sz w:val="24"/>
          <w:szCs w:val="24"/>
          <w:lang w:bidi="fa-IR"/>
        </w:rPr>
        <w:fldChar w:fldCharType="end"/>
      </w:r>
    </w:p>
    <w:sectPr w:rsidR="00465AA6" w:rsidSect="00C5173B">
      <w:footerReference w:type="default" r:id="rId8"/>
      <w:pgSz w:w="12240" w:h="15840"/>
      <w:pgMar w:top="1440" w:right="1440" w:bottom="1440" w:left="144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02CEF" w14:textId="77777777" w:rsidR="00AD5786" w:rsidRDefault="00AD5786" w:rsidP="00C27E30">
      <w:pPr>
        <w:spacing w:after="0" w:line="240" w:lineRule="auto"/>
      </w:pPr>
      <w:r>
        <w:separator/>
      </w:r>
    </w:p>
  </w:endnote>
  <w:endnote w:type="continuationSeparator" w:id="0">
    <w:p w14:paraId="64DA14A9" w14:textId="77777777" w:rsidR="00AD5786" w:rsidRDefault="00AD5786" w:rsidP="00C27E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5C35E0C8-CC91-4EE9-86E1-3408DF80CDDD}"/>
    <w:embedBold r:id="rId2" w:fontKey="{9204291F-40C1-4A9D-AFEB-B699F9421B33}"/>
  </w:font>
  <w:font w:name="B Nazanin">
    <w:panose1 w:val="00000400000000000000"/>
    <w:charset w:val="B2"/>
    <w:family w:val="auto"/>
    <w:pitch w:val="variable"/>
    <w:sig w:usb0="00002001" w:usb1="80000000" w:usb2="00000008" w:usb3="00000000" w:csb0="00000040" w:csb1="00000000"/>
    <w:embedRegular r:id="rId3" w:fontKey="{876B6F76-03DD-48A2-90EA-48CAA08A7C68}"/>
    <w:embedBold r:id="rId4" w:fontKey="{92053231-3220-4E04-9FE1-7D925672536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623DA" w14:textId="77777777" w:rsidR="00C27E30" w:rsidRDefault="00C27E30">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692EB3CF" w14:textId="77777777" w:rsidR="00C27E30" w:rsidRDefault="00C27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7DDDC" w14:textId="77777777" w:rsidR="00AD5786" w:rsidRDefault="00AD5786" w:rsidP="00C27E30">
      <w:pPr>
        <w:spacing w:after="0" w:line="240" w:lineRule="auto"/>
      </w:pPr>
      <w:r>
        <w:separator/>
      </w:r>
    </w:p>
  </w:footnote>
  <w:footnote w:type="continuationSeparator" w:id="0">
    <w:p w14:paraId="409913AE" w14:textId="77777777" w:rsidR="00AD5786" w:rsidRDefault="00AD5786" w:rsidP="00C27E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D4CDD"/>
    <w:multiLevelType w:val="hybridMultilevel"/>
    <w:tmpl w:val="197C0564"/>
    <w:lvl w:ilvl="0" w:tplc="9572BC36">
      <w:start w:val="45"/>
      <w:numFmt w:val="bullet"/>
      <w:lvlText w:val="-"/>
      <w:lvlJc w:val="left"/>
      <w:pPr>
        <w:ind w:left="720" w:hanging="360"/>
      </w:pPr>
      <w:rPr>
        <w:rFonts w:ascii="Calibri" w:eastAsiaTheme="minorHAns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6842D3"/>
    <w:multiLevelType w:val="hybridMultilevel"/>
    <w:tmpl w:val="AB0A3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761BCD"/>
    <w:multiLevelType w:val="hybridMultilevel"/>
    <w:tmpl w:val="EB441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325A66"/>
    <w:multiLevelType w:val="hybridMultilevel"/>
    <w:tmpl w:val="5A8412D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852BAC"/>
    <w:multiLevelType w:val="hybridMultilevel"/>
    <w:tmpl w:val="29F89CE6"/>
    <w:lvl w:ilvl="0" w:tplc="BDB8CF08">
      <w:start w:val="1"/>
      <w:numFmt w:val="bullet"/>
      <w:lvlText w:val="•"/>
      <w:lvlJc w:val="left"/>
      <w:pPr>
        <w:tabs>
          <w:tab w:val="num" w:pos="720"/>
        </w:tabs>
        <w:ind w:left="720" w:hanging="360"/>
      </w:pPr>
      <w:rPr>
        <w:rFonts w:ascii="Arial" w:hAnsi="Arial" w:hint="default"/>
      </w:rPr>
    </w:lvl>
    <w:lvl w:ilvl="1" w:tplc="E67A7254" w:tentative="1">
      <w:start w:val="1"/>
      <w:numFmt w:val="bullet"/>
      <w:lvlText w:val="•"/>
      <w:lvlJc w:val="left"/>
      <w:pPr>
        <w:tabs>
          <w:tab w:val="num" w:pos="1440"/>
        </w:tabs>
        <w:ind w:left="1440" w:hanging="360"/>
      </w:pPr>
      <w:rPr>
        <w:rFonts w:ascii="Arial" w:hAnsi="Arial" w:hint="default"/>
      </w:rPr>
    </w:lvl>
    <w:lvl w:ilvl="2" w:tplc="7A5C7E18" w:tentative="1">
      <w:start w:val="1"/>
      <w:numFmt w:val="bullet"/>
      <w:lvlText w:val="•"/>
      <w:lvlJc w:val="left"/>
      <w:pPr>
        <w:tabs>
          <w:tab w:val="num" w:pos="2160"/>
        </w:tabs>
        <w:ind w:left="2160" w:hanging="360"/>
      </w:pPr>
      <w:rPr>
        <w:rFonts w:ascii="Arial" w:hAnsi="Arial" w:hint="default"/>
      </w:rPr>
    </w:lvl>
    <w:lvl w:ilvl="3" w:tplc="E1E6C6C2" w:tentative="1">
      <w:start w:val="1"/>
      <w:numFmt w:val="bullet"/>
      <w:lvlText w:val="•"/>
      <w:lvlJc w:val="left"/>
      <w:pPr>
        <w:tabs>
          <w:tab w:val="num" w:pos="2880"/>
        </w:tabs>
        <w:ind w:left="2880" w:hanging="360"/>
      </w:pPr>
      <w:rPr>
        <w:rFonts w:ascii="Arial" w:hAnsi="Arial" w:hint="default"/>
      </w:rPr>
    </w:lvl>
    <w:lvl w:ilvl="4" w:tplc="8C96C984" w:tentative="1">
      <w:start w:val="1"/>
      <w:numFmt w:val="bullet"/>
      <w:lvlText w:val="•"/>
      <w:lvlJc w:val="left"/>
      <w:pPr>
        <w:tabs>
          <w:tab w:val="num" w:pos="3600"/>
        </w:tabs>
        <w:ind w:left="3600" w:hanging="360"/>
      </w:pPr>
      <w:rPr>
        <w:rFonts w:ascii="Arial" w:hAnsi="Arial" w:hint="default"/>
      </w:rPr>
    </w:lvl>
    <w:lvl w:ilvl="5" w:tplc="8A100222" w:tentative="1">
      <w:start w:val="1"/>
      <w:numFmt w:val="bullet"/>
      <w:lvlText w:val="•"/>
      <w:lvlJc w:val="left"/>
      <w:pPr>
        <w:tabs>
          <w:tab w:val="num" w:pos="4320"/>
        </w:tabs>
        <w:ind w:left="4320" w:hanging="360"/>
      </w:pPr>
      <w:rPr>
        <w:rFonts w:ascii="Arial" w:hAnsi="Arial" w:hint="default"/>
      </w:rPr>
    </w:lvl>
    <w:lvl w:ilvl="6" w:tplc="4DBCAB0A" w:tentative="1">
      <w:start w:val="1"/>
      <w:numFmt w:val="bullet"/>
      <w:lvlText w:val="•"/>
      <w:lvlJc w:val="left"/>
      <w:pPr>
        <w:tabs>
          <w:tab w:val="num" w:pos="5040"/>
        </w:tabs>
        <w:ind w:left="5040" w:hanging="360"/>
      </w:pPr>
      <w:rPr>
        <w:rFonts w:ascii="Arial" w:hAnsi="Arial" w:hint="default"/>
      </w:rPr>
    </w:lvl>
    <w:lvl w:ilvl="7" w:tplc="3064E95C" w:tentative="1">
      <w:start w:val="1"/>
      <w:numFmt w:val="bullet"/>
      <w:lvlText w:val="•"/>
      <w:lvlJc w:val="left"/>
      <w:pPr>
        <w:tabs>
          <w:tab w:val="num" w:pos="5760"/>
        </w:tabs>
        <w:ind w:left="5760" w:hanging="360"/>
      </w:pPr>
      <w:rPr>
        <w:rFonts w:ascii="Arial" w:hAnsi="Arial" w:hint="default"/>
      </w:rPr>
    </w:lvl>
    <w:lvl w:ilvl="8" w:tplc="00CCF648" w:tentative="1">
      <w:start w:val="1"/>
      <w:numFmt w:val="bullet"/>
      <w:lvlText w:val="•"/>
      <w:lvlJc w:val="left"/>
      <w:pPr>
        <w:tabs>
          <w:tab w:val="num" w:pos="6480"/>
        </w:tabs>
        <w:ind w:left="6480" w:hanging="360"/>
      </w:pPr>
      <w:rPr>
        <w:rFonts w:ascii="Arial" w:hAnsi="Arial" w:hint="default"/>
      </w:rPr>
    </w:lvl>
  </w:abstractNum>
  <w:num w:numId="1" w16cid:durableId="929434092">
    <w:abstractNumId w:val="4"/>
  </w:num>
  <w:num w:numId="2" w16cid:durableId="896362036">
    <w:abstractNumId w:val="1"/>
  </w:num>
  <w:num w:numId="3" w16cid:durableId="2062242386">
    <w:abstractNumId w:val="0"/>
  </w:num>
  <w:num w:numId="4" w16cid:durableId="1571696421">
    <w:abstractNumId w:val="3"/>
  </w:num>
  <w:num w:numId="5" w16cid:durableId="17785197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TrueTypeFonts/>
  <w:saveSubset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pds2zvvdddrwqezrd4xtevfvzpt9d0rvt05&quot;&gt;KT&lt;record-ids&gt;&lt;item&gt;1&lt;/item&gt;&lt;item&gt;2&lt;/item&gt;&lt;item&gt;4&lt;/item&gt;&lt;item&gt;5&lt;/item&gt;&lt;item&gt;7&lt;/item&gt;&lt;item&gt;8&lt;/item&gt;&lt;item&gt;9&lt;/item&gt;&lt;item&gt;10&lt;/item&gt;&lt;item&gt;11&lt;/item&gt;&lt;item&gt;12&lt;/item&gt;&lt;item&gt;13&lt;/item&gt;&lt;item&gt;14&lt;/item&gt;&lt;item&gt;15&lt;/item&gt;&lt;item&gt;16&lt;/item&gt;&lt;/record-ids&gt;&lt;/item&gt;&lt;/Libraries&gt;"/>
  </w:docVars>
  <w:rsids>
    <w:rsidRoot w:val="00C108F7"/>
    <w:rsid w:val="000126E3"/>
    <w:rsid w:val="00037FA4"/>
    <w:rsid w:val="000416CA"/>
    <w:rsid w:val="000607EB"/>
    <w:rsid w:val="00092F03"/>
    <w:rsid w:val="00095B67"/>
    <w:rsid w:val="000E012D"/>
    <w:rsid w:val="00106092"/>
    <w:rsid w:val="001219CC"/>
    <w:rsid w:val="001332A1"/>
    <w:rsid w:val="00166F08"/>
    <w:rsid w:val="0017314E"/>
    <w:rsid w:val="001761A4"/>
    <w:rsid w:val="00191E69"/>
    <w:rsid w:val="001C3110"/>
    <w:rsid w:val="001C78AF"/>
    <w:rsid w:val="001D7D56"/>
    <w:rsid w:val="00215167"/>
    <w:rsid w:val="0023087F"/>
    <w:rsid w:val="002C5635"/>
    <w:rsid w:val="002E2C30"/>
    <w:rsid w:val="0033522F"/>
    <w:rsid w:val="00377ED2"/>
    <w:rsid w:val="003C02C5"/>
    <w:rsid w:val="003C29D9"/>
    <w:rsid w:val="003D613C"/>
    <w:rsid w:val="003D6FA8"/>
    <w:rsid w:val="0043024D"/>
    <w:rsid w:val="00433D6A"/>
    <w:rsid w:val="004359E3"/>
    <w:rsid w:val="00465AA6"/>
    <w:rsid w:val="004970EE"/>
    <w:rsid w:val="004D185E"/>
    <w:rsid w:val="00500E8B"/>
    <w:rsid w:val="00520746"/>
    <w:rsid w:val="00594DDD"/>
    <w:rsid w:val="005A1F9E"/>
    <w:rsid w:val="005E1451"/>
    <w:rsid w:val="005E1F4B"/>
    <w:rsid w:val="006740D6"/>
    <w:rsid w:val="006744CB"/>
    <w:rsid w:val="006A6B79"/>
    <w:rsid w:val="006B3F75"/>
    <w:rsid w:val="006D608B"/>
    <w:rsid w:val="007063A1"/>
    <w:rsid w:val="00710B5E"/>
    <w:rsid w:val="007215D8"/>
    <w:rsid w:val="00722EE6"/>
    <w:rsid w:val="00725660"/>
    <w:rsid w:val="007533B4"/>
    <w:rsid w:val="007557D5"/>
    <w:rsid w:val="007B7033"/>
    <w:rsid w:val="007C04DA"/>
    <w:rsid w:val="008504EB"/>
    <w:rsid w:val="008520AA"/>
    <w:rsid w:val="00852795"/>
    <w:rsid w:val="008805BB"/>
    <w:rsid w:val="008953E8"/>
    <w:rsid w:val="008A5A0C"/>
    <w:rsid w:val="008C2A52"/>
    <w:rsid w:val="008D2A3D"/>
    <w:rsid w:val="008E069B"/>
    <w:rsid w:val="0091127A"/>
    <w:rsid w:val="0091281D"/>
    <w:rsid w:val="00994CFF"/>
    <w:rsid w:val="009A6BC1"/>
    <w:rsid w:val="009C3587"/>
    <w:rsid w:val="009F7D7A"/>
    <w:rsid w:val="00A56A4B"/>
    <w:rsid w:val="00A82FA9"/>
    <w:rsid w:val="00AD5786"/>
    <w:rsid w:val="00AF0BF8"/>
    <w:rsid w:val="00B357E2"/>
    <w:rsid w:val="00B575A6"/>
    <w:rsid w:val="00B64DD6"/>
    <w:rsid w:val="00B80B67"/>
    <w:rsid w:val="00BC01C4"/>
    <w:rsid w:val="00BC5078"/>
    <w:rsid w:val="00BE7DB4"/>
    <w:rsid w:val="00C0461C"/>
    <w:rsid w:val="00C108F7"/>
    <w:rsid w:val="00C27E30"/>
    <w:rsid w:val="00C5173B"/>
    <w:rsid w:val="00C7584D"/>
    <w:rsid w:val="00C85A68"/>
    <w:rsid w:val="00CB0CC9"/>
    <w:rsid w:val="00CD6F1A"/>
    <w:rsid w:val="00CE53E2"/>
    <w:rsid w:val="00D0576A"/>
    <w:rsid w:val="00D26FA2"/>
    <w:rsid w:val="00D74734"/>
    <w:rsid w:val="00D8191A"/>
    <w:rsid w:val="00D86C41"/>
    <w:rsid w:val="00D87BD5"/>
    <w:rsid w:val="00D96776"/>
    <w:rsid w:val="00DC119A"/>
    <w:rsid w:val="00DD2395"/>
    <w:rsid w:val="00E23EB2"/>
    <w:rsid w:val="00E255F5"/>
    <w:rsid w:val="00E27B45"/>
    <w:rsid w:val="00E372D5"/>
    <w:rsid w:val="00E46850"/>
    <w:rsid w:val="00EA1D2D"/>
    <w:rsid w:val="00EB34E1"/>
    <w:rsid w:val="00EC3988"/>
    <w:rsid w:val="00EC7F0D"/>
    <w:rsid w:val="00F01E08"/>
    <w:rsid w:val="00F37653"/>
    <w:rsid w:val="00F95233"/>
    <w:rsid w:val="00FB50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C4AAC2"/>
  <w15:chartTrackingRefBased/>
  <w15:docId w15:val="{D7CB65D8-CAC8-4992-B0FE-E724BF08D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C02C5"/>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5A0C"/>
    <w:pPr>
      <w:ind w:left="720"/>
      <w:contextualSpacing/>
    </w:pPr>
  </w:style>
  <w:style w:type="paragraph" w:styleId="NormalWeb">
    <w:name w:val="Normal (Web)"/>
    <w:basedOn w:val="Normal"/>
    <w:uiPriority w:val="99"/>
    <w:semiHidden/>
    <w:unhideWhenUsed/>
    <w:rsid w:val="004970E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C27E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7E30"/>
  </w:style>
  <w:style w:type="paragraph" w:styleId="Footer">
    <w:name w:val="footer"/>
    <w:basedOn w:val="Normal"/>
    <w:link w:val="FooterChar"/>
    <w:uiPriority w:val="99"/>
    <w:unhideWhenUsed/>
    <w:rsid w:val="00C27E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7E30"/>
  </w:style>
  <w:style w:type="paragraph" w:customStyle="1" w:styleId="EndNoteBibliographyTitle">
    <w:name w:val="EndNote Bibliography Title"/>
    <w:basedOn w:val="Normal"/>
    <w:link w:val="EndNoteBibliographyTitleChar"/>
    <w:rsid w:val="00CB0CC9"/>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CB0CC9"/>
    <w:rPr>
      <w:rFonts w:ascii="Calibri" w:hAnsi="Calibri" w:cs="Calibri"/>
      <w:noProof/>
    </w:rPr>
  </w:style>
  <w:style w:type="paragraph" w:customStyle="1" w:styleId="EndNoteBibliography">
    <w:name w:val="EndNote Bibliography"/>
    <w:basedOn w:val="Normal"/>
    <w:link w:val="EndNoteBibliographyChar"/>
    <w:rsid w:val="00CB0CC9"/>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CB0CC9"/>
    <w:rPr>
      <w:rFonts w:ascii="Calibri" w:hAnsi="Calibri" w:cs="Calibri"/>
      <w:noProof/>
    </w:rPr>
  </w:style>
  <w:style w:type="character" w:styleId="CommentReference">
    <w:name w:val="annotation reference"/>
    <w:basedOn w:val="DefaultParagraphFont"/>
    <w:uiPriority w:val="99"/>
    <w:semiHidden/>
    <w:unhideWhenUsed/>
    <w:rsid w:val="00C85A68"/>
    <w:rPr>
      <w:sz w:val="16"/>
      <w:szCs w:val="16"/>
    </w:rPr>
  </w:style>
  <w:style w:type="paragraph" w:styleId="CommentText">
    <w:name w:val="annotation text"/>
    <w:basedOn w:val="Normal"/>
    <w:link w:val="CommentTextChar"/>
    <w:uiPriority w:val="99"/>
    <w:semiHidden/>
    <w:unhideWhenUsed/>
    <w:rsid w:val="00C85A68"/>
    <w:pPr>
      <w:spacing w:line="240" w:lineRule="auto"/>
    </w:pPr>
    <w:rPr>
      <w:sz w:val="20"/>
      <w:szCs w:val="20"/>
    </w:rPr>
  </w:style>
  <w:style w:type="character" w:customStyle="1" w:styleId="CommentTextChar">
    <w:name w:val="Comment Text Char"/>
    <w:basedOn w:val="DefaultParagraphFont"/>
    <w:link w:val="CommentText"/>
    <w:uiPriority w:val="99"/>
    <w:semiHidden/>
    <w:rsid w:val="00C85A68"/>
    <w:rPr>
      <w:sz w:val="20"/>
      <w:szCs w:val="20"/>
    </w:rPr>
  </w:style>
  <w:style w:type="paragraph" w:styleId="CommentSubject">
    <w:name w:val="annotation subject"/>
    <w:basedOn w:val="CommentText"/>
    <w:next w:val="CommentText"/>
    <w:link w:val="CommentSubjectChar"/>
    <w:uiPriority w:val="99"/>
    <w:semiHidden/>
    <w:unhideWhenUsed/>
    <w:rsid w:val="00C85A68"/>
    <w:rPr>
      <w:b/>
      <w:bCs/>
    </w:rPr>
  </w:style>
  <w:style w:type="character" w:customStyle="1" w:styleId="CommentSubjectChar">
    <w:name w:val="Comment Subject Char"/>
    <w:basedOn w:val="CommentTextChar"/>
    <w:link w:val="CommentSubject"/>
    <w:uiPriority w:val="99"/>
    <w:semiHidden/>
    <w:rsid w:val="00C85A68"/>
    <w:rPr>
      <w:b/>
      <w:bCs/>
      <w:sz w:val="20"/>
      <w:szCs w:val="20"/>
    </w:rPr>
  </w:style>
  <w:style w:type="character" w:styleId="Hyperlink">
    <w:name w:val="Hyperlink"/>
    <w:basedOn w:val="DefaultParagraphFont"/>
    <w:uiPriority w:val="99"/>
    <w:unhideWhenUsed/>
    <w:rsid w:val="00A82FA9"/>
    <w:rPr>
      <w:color w:val="0563C1" w:themeColor="hyperlink"/>
      <w:u w:val="single"/>
    </w:rPr>
  </w:style>
  <w:style w:type="character" w:styleId="UnresolvedMention">
    <w:name w:val="Unresolved Mention"/>
    <w:basedOn w:val="DefaultParagraphFont"/>
    <w:uiPriority w:val="99"/>
    <w:semiHidden/>
    <w:unhideWhenUsed/>
    <w:rsid w:val="00A82FA9"/>
    <w:rPr>
      <w:color w:val="605E5C"/>
      <w:shd w:val="clear" w:color="auto" w:fill="E1DFDD"/>
    </w:rPr>
  </w:style>
  <w:style w:type="character" w:customStyle="1" w:styleId="Heading1Char">
    <w:name w:val="Heading 1 Char"/>
    <w:basedOn w:val="DefaultParagraphFont"/>
    <w:link w:val="Heading1"/>
    <w:uiPriority w:val="9"/>
    <w:rsid w:val="003C02C5"/>
    <w:rPr>
      <w:rFonts w:ascii="Times New Roman" w:eastAsia="Times New Roman" w:hAnsi="Times New Roman" w:cs="Times New Roman"/>
      <w:b/>
      <w:bCs/>
      <w:kern w:val="36"/>
      <w:sz w:val="48"/>
      <w:szCs w:val="4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49073">
      <w:bodyDiv w:val="1"/>
      <w:marLeft w:val="0"/>
      <w:marRight w:val="0"/>
      <w:marTop w:val="0"/>
      <w:marBottom w:val="0"/>
      <w:divBdr>
        <w:top w:val="none" w:sz="0" w:space="0" w:color="auto"/>
        <w:left w:val="none" w:sz="0" w:space="0" w:color="auto"/>
        <w:bottom w:val="none" w:sz="0" w:space="0" w:color="auto"/>
        <w:right w:val="none" w:sz="0" w:space="0" w:color="auto"/>
      </w:divBdr>
    </w:div>
    <w:div w:id="618687251">
      <w:bodyDiv w:val="1"/>
      <w:marLeft w:val="0"/>
      <w:marRight w:val="0"/>
      <w:marTop w:val="0"/>
      <w:marBottom w:val="0"/>
      <w:divBdr>
        <w:top w:val="none" w:sz="0" w:space="0" w:color="auto"/>
        <w:left w:val="none" w:sz="0" w:space="0" w:color="auto"/>
        <w:bottom w:val="none" w:sz="0" w:space="0" w:color="auto"/>
        <w:right w:val="none" w:sz="0" w:space="0" w:color="auto"/>
      </w:divBdr>
    </w:div>
    <w:div w:id="1465469389">
      <w:bodyDiv w:val="1"/>
      <w:marLeft w:val="0"/>
      <w:marRight w:val="0"/>
      <w:marTop w:val="0"/>
      <w:marBottom w:val="0"/>
      <w:divBdr>
        <w:top w:val="none" w:sz="0" w:space="0" w:color="auto"/>
        <w:left w:val="none" w:sz="0" w:space="0" w:color="auto"/>
        <w:bottom w:val="none" w:sz="0" w:space="0" w:color="auto"/>
        <w:right w:val="none" w:sz="0" w:space="0" w:color="auto"/>
      </w:divBdr>
      <w:divsChild>
        <w:div w:id="1395548693">
          <w:marLeft w:val="360"/>
          <w:marRight w:val="0"/>
          <w:marTop w:val="200"/>
          <w:marBottom w:val="0"/>
          <w:divBdr>
            <w:top w:val="none" w:sz="0" w:space="0" w:color="auto"/>
            <w:left w:val="none" w:sz="0" w:space="0" w:color="auto"/>
            <w:bottom w:val="none" w:sz="0" w:space="0" w:color="auto"/>
            <w:right w:val="none" w:sz="0" w:space="0" w:color="auto"/>
          </w:divBdr>
        </w:div>
      </w:divsChild>
    </w:div>
    <w:div w:id="1677003958">
      <w:bodyDiv w:val="1"/>
      <w:marLeft w:val="0"/>
      <w:marRight w:val="0"/>
      <w:marTop w:val="0"/>
      <w:marBottom w:val="0"/>
      <w:divBdr>
        <w:top w:val="none" w:sz="0" w:space="0" w:color="auto"/>
        <w:left w:val="none" w:sz="0" w:space="0" w:color="auto"/>
        <w:bottom w:val="none" w:sz="0" w:space="0" w:color="auto"/>
        <w:right w:val="none" w:sz="0" w:space="0" w:color="auto"/>
      </w:divBdr>
    </w:div>
    <w:div w:id="1878201490">
      <w:bodyDiv w:val="1"/>
      <w:marLeft w:val="0"/>
      <w:marRight w:val="0"/>
      <w:marTop w:val="0"/>
      <w:marBottom w:val="0"/>
      <w:divBdr>
        <w:top w:val="none" w:sz="0" w:space="0" w:color="auto"/>
        <w:left w:val="none" w:sz="0" w:space="0" w:color="auto"/>
        <w:bottom w:val="none" w:sz="0" w:space="0" w:color="auto"/>
        <w:right w:val="none" w:sz="0" w:space="0" w:color="auto"/>
      </w:divBdr>
    </w:div>
    <w:div w:id="2026133990">
      <w:bodyDiv w:val="1"/>
      <w:marLeft w:val="0"/>
      <w:marRight w:val="0"/>
      <w:marTop w:val="0"/>
      <w:marBottom w:val="0"/>
      <w:divBdr>
        <w:top w:val="none" w:sz="0" w:space="0" w:color="auto"/>
        <w:left w:val="none" w:sz="0" w:space="0" w:color="auto"/>
        <w:bottom w:val="none" w:sz="0" w:space="0" w:color="auto"/>
        <w:right w:val="none" w:sz="0" w:space="0" w:color="auto"/>
      </w:divBdr>
    </w:div>
    <w:div w:id="2037651469">
      <w:bodyDiv w:val="1"/>
      <w:marLeft w:val="0"/>
      <w:marRight w:val="0"/>
      <w:marTop w:val="0"/>
      <w:marBottom w:val="0"/>
      <w:divBdr>
        <w:top w:val="none" w:sz="0" w:space="0" w:color="auto"/>
        <w:left w:val="none" w:sz="0" w:space="0" w:color="auto"/>
        <w:bottom w:val="none" w:sz="0" w:space="0" w:color="auto"/>
        <w:right w:val="none" w:sz="0" w:space="0" w:color="auto"/>
      </w:divBdr>
      <w:divsChild>
        <w:div w:id="934821941">
          <w:marLeft w:val="547"/>
          <w:marRight w:val="0"/>
          <w:marTop w:val="115"/>
          <w:marBottom w:val="0"/>
          <w:divBdr>
            <w:top w:val="none" w:sz="0" w:space="0" w:color="auto"/>
            <w:left w:val="none" w:sz="0" w:space="0" w:color="auto"/>
            <w:bottom w:val="none" w:sz="0" w:space="0" w:color="auto"/>
            <w:right w:val="none" w:sz="0" w:space="0" w:color="auto"/>
          </w:divBdr>
        </w:div>
        <w:div w:id="950428935">
          <w:marLeft w:val="547"/>
          <w:marRight w:val="0"/>
          <w:marTop w:val="115"/>
          <w:marBottom w:val="0"/>
          <w:divBdr>
            <w:top w:val="none" w:sz="0" w:space="0" w:color="auto"/>
            <w:left w:val="none" w:sz="0" w:space="0" w:color="auto"/>
            <w:bottom w:val="none" w:sz="0" w:space="0" w:color="auto"/>
            <w:right w:val="none" w:sz="0" w:space="0" w:color="auto"/>
          </w:divBdr>
        </w:div>
        <w:div w:id="133566388">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medcare.behdasht.gov.ir/http:%E2%81%84%E2%81%84medcare%C2%B7behdasht%C2%B7gov%C2%B7ir%E2%81%8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2812</Words>
  <Characters>16031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user</cp:lastModifiedBy>
  <cp:revision>2</cp:revision>
  <dcterms:created xsi:type="dcterms:W3CDTF">2023-11-11T05:39:00Z</dcterms:created>
  <dcterms:modified xsi:type="dcterms:W3CDTF">2023-11-11T05:39:00Z</dcterms:modified>
</cp:coreProperties>
</file>